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333E64" w:rsidRPr="00BB3995" w:rsidRDefault="00081C4D">
      <w:pPr>
        <w:rPr>
          <w:rFonts w:cstheme="minorHAnsi"/>
        </w:rPr>
      </w:pPr>
      <w:r w:rsidRPr="00BB3995">
        <w:rPr>
          <w:rFonts w:cstheme="minorHAnsi"/>
          <w:noProof/>
          <w:lang w:eastAsia="en-GB"/>
        </w:rPr>
        <mc:AlternateContent>
          <mc:Choice Requires="wps">
            <w:drawing>
              <wp:anchor distT="0" distB="0" distL="114300" distR="114300" simplePos="0" relativeHeight="251659264" behindDoc="0" locked="0" layoutInCell="1" allowOverlap="1">
                <wp:simplePos x="0" y="0"/>
                <wp:positionH relativeFrom="column">
                  <wp:posOffset>7200265</wp:posOffset>
                </wp:positionH>
                <wp:positionV relativeFrom="paragraph">
                  <wp:posOffset>-258445</wp:posOffset>
                </wp:positionV>
                <wp:extent cx="1104900" cy="9429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942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21B3" w:rsidRDefault="000321B3" w:rsidP="000321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2" o:spid="_x0000_s1026" type="#_x0000_t202" style="position:absolute;margin-left:566.95pt;margin-top:-20.35pt;width:87pt;height:7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" stroked="f">
                <v:textbox>
                  <w:txbxContent>
                    <w:p w:rsidR="000321B3" w:rsidRDefault="000321B3" w:rsidP="000321B3"/>
                  </w:txbxContent>
                </v:textbox>
              </v:shape>
            </w:pict>
          </mc:Fallback>
        </mc:AlternateContent>
      </w:r>
    </w:p>
    <w:tbl>
      <w:tblPr>
        <w:tblStyle w:val="TableGrid"/>
        <w:tblpPr w:leftFromText="180" w:rightFromText="180" w:vertAnchor="text" w:horzAnchor="margin" w:tblpY="798"/>
        <w:tblW w:w="0" w:type="auto"/>
        <w:tblLook w:val="04A0" w:firstRow="1" w:lastRow="0" w:firstColumn="1" w:lastColumn="0" w:noHBand="0" w:noVBand="1"/>
      </w:tblPr>
      <w:tblGrid>
        <w:gridCol w:w="3487"/>
        <w:gridCol w:w="3481"/>
        <w:gridCol w:w="3488"/>
        <w:gridCol w:w="3492"/>
      </w:tblGrid>
      <w:tr w:rsidR="00333E64" w:rsidRPr="00BB3995" w:rsidTr="00F70199">
        <w:tc>
          <w:tcPr>
            <w:tcW w:w="3543" w:type="dxa"/>
            <w:shd w:val="clear" w:color="auto" w:fill="auto"/>
          </w:tcPr>
          <w:p w:rsidR="00333E64" w:rsidRPr="00BB3995" w:rsidRDefault="00333E64" w:rsidP="00333E64">
            <w:pPr>
              <w:pStyle w:val="Default"/>
              <w:rPr>
                <w:rFonts w:asciiTheme="minorHAnsi" w:hAnsiTheme="minorHAnsi" w:cstheme="minorHAnsi"/>
              </w:rPr>
            </w:pPr>
          </w:p>
          <w:p w:rsidR="00333E64" w:rsidRPr="00BB3995" w:rsidRDefault="00333E64" w:rsidP="00333E64">
            <w:pPr>
              <w:pStyle w:val="Default"/>
              <w:rPr>
                <w:rFonts w:asciiTheme="minorHAnsi" w:hAnsiTheme="minorHAnsi" w:cstheme="minorHAnsi"/>
              </w:rPr>
            </w:pPr>
            <w:r w:rsidRPr="00BB3995">
              <w:rPr>
                <w:rFonts w:asciiTheme="minorHAnsi" w:hAnsiTheme="minorHAnsi" w:cstheme="minorHAnsi"/>
              </w:rPr>
              <w:t>Progression statement</w:t>
            </w:r>
          </w:p>
          <w:p w:rsidR="00333E64" w:rsidRPr="00BB3995" w:rsidRDefault="00333E64" w:rsidP="00333E64">
            <w:pPr>
              <w:pStyle w:val="Default"/>
              <w:rPr>
                <w:rFonts w:asciiTheme="minorHAnsi" w:hAnsiTheme="minorHAnsi" w:cstheme="minorHAnsi"/>
              </w:rPr>
            </w:pPr>
          </w:p>
        </w:tc>
        <w:tc>
          <w:tcPr>
            <w:tcW w:w="3543" w:type="dxa"/>
            <w:shd w:val="clear" w:color="auto" w:fill="FF0000"/>
          </w:tcPr>
          <w:p w:rsidR="00333E64" w:rsidRPr="00BB3995" w:rsidRDefault="00333E64" w:rsidP="00333E64">
            <w:pPr>
              <w:jc w:val="center"/>
              <w:rPr>
                <w:rFonts w:cstheme="minorHAnsi"/>
              </w:rPr>
            </w:pPr>
          </w:p>
          <w:p w:rsidR="00333E64" w:rsidRPr="00BB3995" w:rsidRDefault="00333E64" w:rsidP="00333E64">
            <w:pPr>
              <w:jc w:val="center"/>
              <w:rPr>
                <w:rFonts w:cstheme="minorHAnsi"/>
              </w:rPr>
            </w:pPr>
            <w:r w:rsidRPr="00BB3995">
              <w:rPr>
                <w:rFonts w:cstheme="minorHAnsi"/>
              </w:rPr>
              <w:t>What to look for guidance</w:t>
            </w:r>
          </w:p>
          <w:p w:rsidR="00333E64" w:rsidRPr="00BB3995" w:rsidRDefault="00333E64" w:rsidP="00333E64">
            <w:pPr>
              <w:jc w:val="center"/>
              <w:rPr>
                <w:rFonts w:cstheme="minorHAnsi"/>
              </w:rPr>
            </w:pPr>
            <w:r w:rsidRPr="00BB3995">
              <w:rPr>
                <w:rFonts w:cstheme="minorHAnsi"/>
              </w:rPr>
              <w:t xml:space="preserve">Working towards </w:t>
            </w:r>
          </w:p>
          <w:p w:rsidR="00333E64" w:rsidRPr="00BB3995" w:rsidRDefault="00333E64" w:rsidP="00333E64">
            <w:pPr>
              <w:jc w:val="center"/>
              <w:rPr>
                <w:rFonts w:cstheme="minorHAnsi"/>
              </w:rPr>
            </w:pPr>
          </w:p>
        </w:tc>
        <w:tc>
          <w:tcPr>
            <w:tcW w:w="3544" w:type="dxa"/>
            <w:shd w:val="clear" w:color="auto" w:fill="92D050"/>
          </w:tcPr>
          <w:p w:rsidR="00333E64" w:rsidRPr="00BB3995" w:rsidRDefault="00333E64" w:rsidP="00333E64">
            <w:pPr>
              <w:jc w:val="center"/>
              <w:rPr>
                <w:rFonts w:cstheme="minorHAnsi"/>
              </w:rPr>
            </w:pPr>
          </w:p>
          <w:p w:rsidR="00333E64" w:rsidRPr="00BB3995" w:rsidRDefault="00333E64" w:rsidP="00333E64">
            <w:pPr>
              <w:jc w:val="center"/>
              <w:rPr>
                <w:rFonts w:cstheme="minorHAnsi"/>
              </w:rPr>
            </w:pPr>
            <w:r w:rsidRPr="00BB3995">
              <w:rPr>
                <w:rFonts w:cstheme="minorHAnsi"/>
              </w:rPr>
              <w:t>What to look for guidance</w:t>
            </w:r>
          </w:p>
          <w:p w:rsidR="00333E64" w:rsidRPr="00BB3995" w:rsidRDefault="00333E64" w:rsidP="00333E64">
            <w:pPr>
              <w:jc w:val="center"/>
              <w:rPr>
                <w:rFonts w:cstheme="minorHAnsi"/>
              </w:rPr>
            </w:pPr>
            <w:r w:rsidRPr="00BB3995">
              <w:rPr>
                <w:rFonts w:cstheme="minorHAnsi"/>
              </w:rPr>
              <w:t>Meeting Expectations</w:t>
            </w:r>
          </w:p>
        </w:tc>
        <w:tc>
          <w:tcPr>
            <w:tcW w:w="3544" w:type="dxa"/>
            <w:shd w:val="clear" w:color="auto" w:fill="B2A1C7" w:themeFill="accent4" w:themeFillTint="99"/>
          </w:tcPr>
          <w:p w:rsidR="00333E64" w:rsidRPr="00BB3995" w:rsidRDefault="00333E64" w:rsidP="00333E64">
            <w:pPr>
              <w:jc w:val="center"/>
              <w:rPr>
                <w:rFonts w:cstheme="minorHAnsi"/>
              </w:rPr>
            </w:pPr>
          </w:p>
          <w:p w:rsidR="00333E64" w:rsidRPr="00BB3995" w:rsidRDefault="00333E64" w:rsidP="00333E64">
            <w:pPr>
              <w:jc w:val="center"/>
              <w:rPr>
                <w:rFonts w:cstheme="minorHAnsi"/>
              </w:rPr>
            </w:pPr>
            <w:r w:rsidRPr="00BB3995">
              <w:rPr>
                <w:rFonts w:cstheme="minorHAnsi"/>
              </w:rPr>
              <w:t>What to look for guidance</w:t>
            </w:r>
          </w:p>
          <w:p w:rsidR="00333E64" w:rsidRPr="00BB3995" w:rsidRDefault="00333E64" w:rsidP="00333E64">
            <w:pPr>
              <w:jc w:val="center"/>
              <w:rPr>
                <w:rFonts w:cstheme="minorHAnsi"/>
              </w:rPr>
            </w:pPr>
            <w:r w:rsidRPr="00BB3995">
              <w:rPr>
                <w:rFonts w:cstheme="minorHAnsi"/>
              </w:rPr>
              <w:t>Exceeding expectations</w:t>
            </w:r>
          </w:p>
        </w:tc>
      </w:tr>
      <w:tr w:rsidR="00713097" w:rsidRPr="00BB3995" w:rsidTr="00F70199">
        <w:tc>
          <w:tcPr>
            <w:tcW w:w="3543" w:type="dxa"/>
            <w:shd w:val="clear" w:color="auto" w:fill="auto"/>
          </w:tcPr>
          <w:p w:rsidR="00713097" w:rsidRPr="00BB3995" w:rsidRDefault="00713097" w:rsidP="00713097">
            <w:pPr>
              <w:pStyle w:val="Default"/>
              <w:rPr>
                <w:rFonts w:asciiTheme="minorHAnsi" w:hAnsiTheme="minorHAnsi" w:cstheme="minorHAnsi"/>
                <w:sz w:val="17"/>
                <w:szCs w:val="17"/>
              </w:rPr>
            </w:pPr>
            <w:r w:rsidRPr="00BB3995">
              <w:rPr>
                <w:rFonts w:asciiTheme="minorHAnsi" w:hAnsiTheme="minorHAnsi" w:cstheme="minorHAnsi"/>
                <w:sz w:val="17"/>
                <w:szCs w:val="17"/>
              </w:rPr>
              <w:t>Describe the differences in the life cycles of a mammal, an amphibian, an insect and a bird</w:t>
            </w:r>
          </w:p>
        </w:tc>
        <w:tc>
          <w:tcPr>
            <w:tcW w:w="3543" w:type="dxa"/>
            <w:shd w:val="clear" w:color="auto" w:fill="FF0000"/>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 xml:space="preserve">Explain what a life cycle is, e.g. that kittens grow into cats, have kittens and die. </w:t>
            </w:r>
          </w:p>
        </w:tc>
        <w:tc>
          <w:tcPr>
            <w:tcW w:w="3544" w:type="dxa"/>
            <w:shd w:val="clear" w:color="auto" w:fill="92D050"/>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Identify similarities and differences in two different life cycles, e.g. sparrow and butterfly, with reference to eggs and intermediate stages.</w:t>
            </w:r>
          </w:p>
          <w:p w:rsidR="00713097" w:rsidRPr="00BB3995" w:rsidRDefault="00713097">
            <w:pPr>
              <w:pStyle w:val="Default"/>
              <w:rPr>
                <w:rFonts w:asciiTheme="minorHAnsi" w:hAnsiTheme="minorHAnsi" w:cstheme="minorHAnsi"/>
                <w:sz w:val="17"/>
                <w:szCs w:val="17"/>
              </w:rPr>
            </w:pPr>
          </w:p>
        </w:tc>
        <w:tc>
          <w:tcPr>
            <w:tcW w:w="3544" w:type="dxa"/>
            <w:shd w:val="clear" w:color="auto" w:fill="B2A1C7" w:themeFill="accent4" w:themeFillTint="99"/>
          </w:tcPr>
          <w:p w:rsidR="00713097" w:rsidRPr="00BB3995" w:rsidRDefault="00713097" w:rsidP="00713097">
            <w:pPr>
              <w:pStyle w:val="Default"/>
              <w:rPr>
                <w:rFonts w:asciiTheme="minorHAnsi" w:hAnsiTheme="minorHAnsi" w:cstheme="minorHAnsi"/>
                <w:sz w:val="17"/>
                <w:szCs w:val="17"/>
              </w:rPr>
            </w:pPr>
            <w:r w:rsidRPr="00BB3995">
              <w:rPr>
                <w:rFonts w:asciiTheme="minorHAnsi" w:hAnsiTheme="minorHAnsi" w:cstheme="minorHAnsi"/>
                <w:sz w:val="17"/>
                <w:szCs w:val="17"/>
              </w:rPr>
              <w:t>Suggest similarities in the life cycles of a number of vertebrates, e.g. comparison of reptile, human and bird life cycles.</w:t>
            </w:r>
          </w:p>
        </w:tc>
      </w:tr>
      <w:tr w:rsidR="00713097" w:rsidRPr="00BB3995" w:rsidTr="00F70199">
        <w:tc>
          <w:tcPr>
            <w:tcW w:w="3543" w:type="dxa"/>
            <w:shd w:val="clear" w:color="auto" w:fill="auto"/>
          </w:tcPr>
          <w:p w:rsidR="00713097" w:rsidRPr="00BB3995" w:rsidRDefault="00713097" w:rsidP="00713097">
            <w:pPr>
              <w:pStyle w:val="Default"/>
              <w:rPr>
                <w:rFonts w:asciiTheme="minorHAnsi" w:hAnsiTheme="minorHAnsi" w:cstheme="minorHAnsi"/>
                <w:sz w:val="17"/>
                <w:szCs w:val="17"/>
              </w:rPr>
            </w:pPr>
            <w:r w:rsidRPr="00BB3995">
              <w:rPr>
                <w:rFonts w:asciiTheme="minorHAnsi" w:hAnsiTheme="minorHAnsi" w:cstheme="minorHAnsi"/>
                <w:sz w:val="17"/>
                <w:szCs w:val="17"/>
              </w:rPr>
              <w:t>Describe the changes as humans develop to old age</w:t>
            </w:r>
          </w:p>
        </w:tc>
        <w:tc>
          <w:tcPr>
            <w:tcW w:w="3543" w:type="dxa"/>
            <w:shd w:val="clear" w:color="auto" w:fill="FF0000"/>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Identify that people change as they age, e.g. recognise differences in appearance, abilities etc.</w:t>
            </w:r>
          </w:p>
        </w:tc>
        <w:tc>
          <w:tcPr>
            <w:tcW w:w="3544" w:type="dxa"/>
            <w:shd w:val="clear" w:color="auto" w:fill="92D050"/>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Describe the changes as humans develop to old age, e.g. trends in changes to size, weight, mobility etc.</w:t>
            </w:r>
          </w:p>
        </w:tc>
        <w:tc>
          <w:tcPr>
            <w:tcW w:w="3544" w:type="dxa"/>
            <w:shd w:val="clear" w:color="auto" w:fill="B2A1C7" w:themeFill="accent4" w:themeFillTint="99"/>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Suggest why some of the changes that take place in humans happen, e.g. suggest why babies have disproportionately large heads compared to adults.</w:t>
            </w:r>
          </w:p>
          <w:p w:rsidR="00713097" w:rsidRPr="00BB3995" w:rsidRDefault="00713097">
            <w:pPr>
              <w:pStyle w:val="Default"/>
              <w:rPr>
                <w:rFonts w:asciiTheme="minorHAnsi" w:hAnsiTheme="minorHAnsi" w:cstheme="minorHAnsi"/>
                <w:sz w:val="17"/>
                <w:szCs w:val="17"/>
              </w:rPr>
            </w:pPr>
          </w:p>
        </w:tc>
      </w:tr>
      <w:tr w:rsidR="00713097" w:rsidRPr="00BB3995" w:rsidTr="00F70199">
        <w:tc>
          <w:tcPr>
            <w:tcW w:w="3543" w:type="dxa"/>
            <w:shd w:val="clear" w:color="auto" w:fill="auto"/>
          </w:tcPr>
          <w:p w:rsidR="00713097" w:rsidRPr="00BB3995" w:rsidRDefault="00713097" w:rsidP="00713097">
            <w:pPr>
              <w:pStyle w:val="Default"/>
              <w:rPr>
                <w:rFonts w:asciiTheme="minorHAnsi" w:hAnsiTheme="minorHAnsi" w:cstheme="minorHAnsi"/>
                <w:sz w:val="17"/>
                <w:szCs w:val="17"/>
              </w:rPr>
            </w:pPr>
            <w:r w:rsidRPr="00BB3995">
              <w:rPr>
                <w:rFonts w:asciiTheme="minorHAnsi" w:hAnsiTheme="minorHAnsi" w:cstheme="minorHAnsi"/>
                <w:sz w:val="17"/>
                <w:szCs w:val="17"/>
              </w:rPr>
              <w:t>Describe the life process of reproduction in some plants and animals</w:t>
            </w:r>
          </w:p>
        </w:tc>
        <w:tc>
          <w:tcPr>
            <w:tcW w:w="3543" w:type="dxa"/>
            <w:shd w:val="clear" w:color="auto" w:fill="FF0000"/>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Describe the life process of reproduction in humans.</w:t>
            </w:r>
          </w:p>
        </w:tc>
        <w:tc>
          <w:tcPr>
            <w:tcW w:w="3544" w:type="dxa"/>
            <w:shd w:val="clear" w:color="auto" w:fill="92D050"/>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Describe in sequence the stages of reproduction in some plants and animals, e.g. dog and a thistle.</w:t>
            </w:r>
          </w:p>
        </w:tc>
        <w:tc>
          <w:tcPr>
            <w:tcW w:w="3544" w:type="dxa"/>
            <w:shd w:val="clear" w:color="auto" w:fill="B2A1C7" w:themeFill="accent4" w:themeFillTint="99"/>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Compare the process of reproduction in animals and plants, e.g. compare and contrast fertilisation.</w:t>
            </w:r>
          </w:p>
          <w:p w:rsidR="00713097" w:rsidRPr="00BB3995" w:rsidRDefault="00713097">
            <w:pPr>
              <w:pStyle w:val="Default"/>
              <w:rPr>
                <w:rFonts w:asciiTheme="minorHAnsi" w:hAnsiTheme="minorHAnsi" w:cstheme="minorHAnsi"/>
                <w:sz w:val="17"/>
                <w:szCs w:val="17"/>
              </w:rPr>
            </w:pPr>
          </w:p>
        </w:tc>
      </w:tr>
    </w:tbl>
    <w:p w:rsidR="0054026B" w:rsidRPr="00BB3995" w:rsidRDefault="00713097" w:rsidP="00333E64">
      <w:pPr>
        <w:jc w:val="center"/>
        <w:rPr>
          <w:rFonts w:cstheme="minorHAnsi"/>
          <w:sz w:val="40"/>
          <w:szCs w:val="40"/>
        </w:rPr>
      </w:pPr>
      <w:r w:rsidRPr="00BB3995">
        <w:rPr>
          <w:rFonts w:cstheme="minorHAnsi"/>
          <w:sz w:val="40"/>
          <w:szCs w:val="40"/>
        </w:rPr>
        <w:t xml:space="preserve"> YEAR 5</w:t>
      </w:r>
      <w:r w:rsidR="00333E64" w:rsidRPr="00BB3995">
        <w:rPr>
          <w:rFonts w:cstheme="minorHAnsi"/>
          <w:sz w:val="40"/>
          <w:szCs w:val="40"/>
        </w:rPr>
        <w:t xml:space="preserve"> BIOLOGY - </w:t>
      </w:r>
      <w:r w:rsidR="00A34D9E" w:rsidRPr="00BB3995">
        <w:rPr>
          <w:rFonts w:cstheme="minorHAnsi"/>
          <w:sz w:val="40"/>
          <w:szCs w:val="40"/>
        </w:rPr>
        <w:t>LIVING THINGS</w:t>
      </w:r>
    </w:p>
    <w:p w:rsidR="00D66310" w:rsidRPr="00BB3995" w:rsidRDefault="00D66310" w:rsidP="00333E64">
      <w:pPr>
        <w:jc w:val="center"/>
        <w:rPr>
          <w:rFonts w:cstheme="minorHAnsi"/>
          <w:sz w:val="40"/>
          <w:szCs w:val="40"/>
        </w:rPr>
      </w:pPr>
    </w:p>
    <w:p w:rsidR="00D66310" w:rsidRPr="00BB3995" w:rsidRDefault="00D66310" w:rsidP="00333E64">
      <w:pPr>
        <w:jc w:val="center"/>
        <w:rPr>
          <w:rFonts w:cstheme="minorHAnsi"/>
          <w:sz w:val="40"/>
          <w:szCs w:val="40"/>
        </w:rPr>
      </w:pPr>
    </w:p>
    <w:p w:rsidR="00133AB2" w:rsidRPr="00BB3995" w:rsidRDefault="00133AB2" w:rsidP="00333E64">
      <w:pPr>
        <w:jc w:val="center"/>
        <w:rPr>
          <w:rFonts w:cstheme="minorHAnsi"/>
          <w:sz w:val="40"/>
          <w:szCs w:val="40"/>
        </w:rPr>
      </w:pPr>
    </w:p>
    <w:p w:rsidR="00D66310" w:rsidRPr="00BB3995" w:rsidRDefault="00D66310" w:rsidP="00333E64">
      <w:pPr>
        <w:jc w:val="center"/>
        <w:rPr>
          <w:rFonts w:cstheme="minorHAnsi"/>
          <w:sz w:val="40"/>
          <w:szCs w:val="40"/>
        </w:rPr>
      </w:pPr>
    </w:p>
    <w:p w:rsidR="00FE6CB7" w:rsidRPr="00BB3995" w:rsidRDefault="00FE6CB7" w:rsidP="00333E64">
      <w:pPr>
        <w:jc w:val="center"/>
        <w:rPr>
          <w:rFonts w:cstheme="minorHAnsi"/>
          <w:sz w:val="40"/>
          <w:szCs w:val="40"/>
        </w:rPr>
      </w:pPr>
    </w:p>
    <w:p w:rsidR="00FE6CB7" w:rsidRPr="00BB3995" w:rsidRDefault="00FE6CB7" w:rsidP="00333E64">
      <w:pPr>
        <w:jc w:val="center"/>
        <w:rPr>
          <w:rFonts w:cstheme="minorHAnsi"/>
          <w:sz w:val="40"/>
          <w:szCs w:val="40"/>
        </w:rPr>
      </w:pPr>
    </w:p>
    <w:p w:rsidR="00FE6CB7" w:rsidRPr="00BB3995" w:rsidRDefault="00FE6CB7" w:rsidP="00333E64">
      <w:pPr>
        <w:jc w:val="center"/>
        <w:rPr>
          <w:rFonts w:cstheme="minorHAnsi"/>
          <w:sz w:val="40"/>
          <w:szCs w:val="40"/>
        </w:rPr>
      </w:pPr>
    </w:p>
    <w:p w:rsidR="00BB3995" w:rsidRDefault="00BB3995" w:rsidP="00333E64">
      <w:pPr>
        <w:jc w:val="center"/>
        <w:rPr>
          <w:rFonts w:cstheme="minorHAnsi"/>
          <w:sz w:val="40"/>
          <w:szCs w:val="40"/>
        </w:rPr>
      </w:pPr>
    </w:p>
    <w:p w:rsidR="00BB3995" w:rsidRDefault="00BB3995" w:rsidP="00333E64">
      <w:pPr>
        <w:jc w:val="center"/>
        <w:rPr>
          <w:rFonts w:cstheme="minorHAnsi"/>
          <w:sz w:val="40"/>
          <w:szCs w:val="40"/>
        </w:rPr>
      </w:pPr>
    </w:p>
    <w:p w:rsidR="00D66310" w:rsidRPr="00BB3995" w:rsidRDefault="00081C4D" w:rsidP="00333E64">
      <w:pPr>
        <w:jc w:val="center"/>
        <w:rPr>
          <w:rFonts w:cstheme="minorHAnsi"/>
          <w:sz w:val="40"/>
          <w:szCs w:val="40"/>
        </w:rPr>
      </w:pPr>
      <w:r w:rsidRPr="00BB3995">
        <w:rPr>
          <w:rFonts w:cstheme="minorHAnsi"/>
          <w:noProof/>
          <w:lang w:eastAsia="en-GB"/>
        </w:rPr>
        <mc:AlternateContent>
          <mc:Choice Requires="wps">
            <w:drawing>
              <wp:anchor distT="0" distB="0" distL="114300" distR="114300" simplePos="0" relativeHeight="251661312" behindDoc="0" locked="0" layoutInCell="1" allowOverlap="1">
                <wp:simplePos x="0" y="0"/>
                <wp:positionH relativeFrom="column">
                  <wp:posOffset>7867015</wp:posOffset>
                </wp:positionH>
                <wp:positionV relativeFrom="paragraph">
                  <wp:posOffset>-229870</wp:posOffset>
                </wp:positionV>
                <wp:extent cx="1104900" cy="942975"/>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942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21B3" w:rsidRDefault="000321B3" w:rsidP="000321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3" o:spid="_x0000_s1027" type="#_x0000_t202" style="position:absolute;left:0;text-align:left;margin-left:619.45pt;margin-top:-18.1pt;width:87pt;height:7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" stroked="f">
                <v:textbox>
                  <w:txbxContent>
                    <w:p w:rsidR="000321B3" w:rsidRDefault="000321B3" w:rsidP="000321B3"/>
                  </w:txbxContent>
                </v:textbox>
              </v:shape>
            </w:pict>
          </mc:Fallback>
        </mc:AlternateContent>
      </w:r>
      <w:r w:rsidR="00713097" w:rsidRPr="00BB3995">
        <w:rPr>
          <w:rFonts w:cstheme="minorHAnsi"/>
          <w:sz w:val="40"/>
          <w:szCs w:val="40"/>
        </w:rPr>
        <w:t>YEAR 5</w:t>
      </w:r>
      <w:r w:rsidR="00D66310" w:rsidRPr="00BB3995">
        <w:rPr>
          <w:rFonts w:cstheme="minorHAnsi"/>
          <w:sz w:val="40"/>
          <w:szCs w:val="40"/>
        </w:rPr>
        <w:t xml:space="preserve"> </w:t>
      </w:r>
      <w:r w:rsidR="00713097" w:rsidRPr="00BB3995">
        <w:rPr>
          <w:rFonts w:cstheme="minorHAnsi"/>
          <w:sz w:val="40"/>
          <w:szCs w:val="40"/>
        </w:rPr>
        <w:t>CHEMISTRY</w:t>
      </w:r>
      <w:r w:rsidR="00D66310" w:rsidRPr="00BB3995">
        <w:rPr>
          <w:rFonts w:cstheme="minorHAnsi"/>
          <w:sz w:val="40"/>
          <w:szCs w:val="40"/>
        </w:rPr>
        <w:t xml:space="preserve"> - </w:t>
      </w:r>
      <w:r w:rsidR="00713097" w:rsidRPr="00BB3995">
        <w:rPr>
          <w:rFonts w:cstheme="minorHAnsi"/>
          <w:sz w:val="40"/>
          <w:szCs w:val="40"/>
        </w:rPr>
        <w:t>MATERIALS PROPERTIES &amp; CHANGES</w:t>
      </w:r>
    </w:p>
    <w:tbl>
      <w:tblPr>
        <w:tblStyle w:val="TableGrid"/>
        <w:tblpPr w:leftFromText="180" w:rightFromText="180" w:vertAnchor="text" w:horzAnchor="margin" w:tblpY="798"/>
        <w:tblW w:w="0" w:type="auto"/>
        <w:tblLook w:val="04A0" w:firstRow="1" w:lastRow="0" w:firstColumn="1" w:lastColumn="0" w:noHBand="0" w:noVBand="1"/>
      </w:tblPr>
      <w:tblGrid>
        <w:gridCol w:w="3489"/>
        <w:gridCol w:w="3481"/>
        <w:gridCol w:w="3489"/>
        <w:gridCol w:w="3489"/>
      </w:tblGrid>
      <w:tr w:rsidR="00D66310" w:rsidRPr="00BB3995" w:rsidTr="00F70199">
        <w:tc>
          <w:tcPr>
            <w:tcW w:w="3543" w:type="dxa"/>
            <w:shd w:val="clear" w:color="auto" w:fill="auto"/>
          </w:tcPr>
          <w:p w:rsidR="00D66310" w:rsidRPr="00BB3995" w:rsidRDefault="00D66310" w:rsidP="00E55EBA">
            <w:pPr>
              <w:pStyle w:val="Default"/>
              <w:rPr>
                <w:rFonts w:asciiTheme="minorHAnsi" w:hAnsiTheme="minorHAnsi" w:cstheme="minorHAnsi"/>
              </w:rPr>
            </w:pPr>
          </w:p>
          <w:p w:rsidR="00D66310" w:rsidRPr="00BB3995" w:rsidRDefault="00D66310" w:rsidP="00E55EBA">
            <w:pPr>
              <w:pStyle w:val="Default"/>
              <w:rPr>
                <w:rFonts w:asciiTheme="minorHAnsi" w:hAnsiTheme="minorHAnsi" w:cstheme="minorHAnsi"/>
              </w:rPr>
            </w:pPr>
            <w:r w:rsidRPr="00BB3995">
              <w:rPr>
                <w:rFonts w:asciiTheme="minorHAnsi" w:hAnsiTheme="minorHAnsi" w:cstheme="minorHAnsi"/>
              </w:rPr>
              <w:t>Progression statement</w:t>
            </w:r>
          </w:p>
          <w:p w:rsidR="00D66310" w:rsidRPr="00BB3995" w:rsidRDefault="00D66310" w:rsidP="00E55EBA">
            <w:pPr>
              <w:pStyle w:val="Default"/>
              <w:rPr>
                <w:rFonts w:asciiTheme="minorHAnsi" w:hAnsiTheme="minorHAnsi" w:cstheme="minorHAnsi"/>
              </w:rPr>
            </w:pPr>
          </w:p>
        </w:tc>
        <w:tc>
          <w:tcPr>
            <w:tcW w:w="3543" w:type="dxa"/>
            <w:shd w:val="clear" w:color="auto" w:fill="FF0000"/>
          </w:tcPr>
          <w:p w:rsidR="00D66310" w:rsidRPr="00BB3995" w:rsidRDefault="00D66310" w:rsidP="00E55EBA">
            <w:pPr>
              <w:jc w:val="center"/>
              <w:rPr>
                <w:rFonts w:cstheme="minorHAnsi"/>
              </w:rPr>
            </w:pPr>
          </w:p>
          <w:p w:rsidR="00D66310" w:rsidRPr="00BB3995" w:rsidRDefault="00D66310" w:rsidP="00E55EBA">
            <w:pPr>
              <w:jc w:val="center"/>
              <w:rPr>
                <w:rFonts w:cstheme="minorHAnsi"/>
              </w:rPr>
            </w:pPr>
            <w:r w:rsidRPr="00BB3995">
              <w:rPr>
                <w:rFonts w:cstheme="minorHAnsi"/>
              </w:rPr>
              <w:t>What to look for guidance</w:t>
            </w:r>
          </w:p>
          <w:p w:rsidR="00D66310" w:rsidRPr="00BB3995" w:rsidRDefault="00D66310" w:rsidP="00E55EBA">
            <w:pPr>
              <w:jc w:val="center"/>
              <w:rPr>
                <w:rFonts w:cstheme="minorHAnsi"/>
              </w:rPr>
            </w:pPr>
            <w:r w:rsidRPr="00BB3995">
              <w:rPr>
                <w:rFonts w:cstheme="minorHAnsi"/>
              </w:rPr>
              <w:t xml:space="preserve">Working towards </w:t>
            </w:r>
          </w:p>
          <w:p w:rsidR="00D66310" w:rsidRPr="00BB3995" w:rsidRDefault="00D66310" w:rsidP="00E55EBA">
            <w:pPr>
              <w:jc w:val="center"/>
              <w:rPr>
                <w:rFonts w:cstheme="minorHAnsi"/>
              </w:rPr>
            </w:pPr>
          </w:p>
        </w:tc>
        <w:tc>
          <w:tcPr>
            <w:tcW w:w="3544" w:type="dxa"/>
            <w:shd w:val="clear" w:color="auto" w:fill="92D050"/>
          </w:tcPr>
          <w:p w:rsidR="00D66310" w:rsidRPr="00BB3995" w:rsidRDefault="00D66310" w:rsidP="00E55EBA">
            <w:pPr>
              <w:jc w:val="center"/>
              <w:rPr>
                <w:rFonts w:cstheme="minorHAnsi"/>
              </w:rPr>
            </w:pPr>
          </w:p>
          <w:p w:rsidR="00D66310" w:rsidRPr="00BB3995" w:rsidRDefault="00D66310" w:rsidP="00E55EBA">
            <w:pPr>
              <w:jc w:val="center"/>
              <w:rPr>
                <w:rFonts w:cstheme="minorHAnsi"/>
              </w:rPr>
            </w:pPr>
            <w:r w:rsidRPr="00BB3995">
              <w:rPr>
                <w:rFonts w:cstheme="minorHAnsi"/>
              </w:rPr>
              <w:t>What to look for guidance</w:t>
            </w:r>
          </w:p>
          <w:p w:rsidR="00D66310" w:rsidRPr="00BB3995" w:rsidRDefault="00D66310" w:rsidP="00E55EBA">
            <w:pPr>
              <w:jc w:val="center"/>
              <w:rPr>
                <w:rFonts w:cstheme="minorHAnsi"/>
              </w:rPr>
            </w:pPr>
            <w:r w:rsidRPr="00BB3995">
              <w:rPr>
                <w:rFonts w:cstheme="minorHAnsi"/>
              </w:rPr>
              <w:t>Meeting Expectations</w:t>
            </w:r>
          </w:p>
        </w:tc>
        <w:tc>
          <w:tcPr>
            <w:tcW w:w="3544" w:type="dxa"/>
            <w:shd w:val="clear" w:color="auto" w:fill="B2A1C7" w:themeFill="accent4" w:themeFillTint="99"/>
          </w:tcPr>
          <w:p w:rsidR="00D66310" w:rsidRPr="00BB3995" w:rsidRDefault="00D66310" w:rsidP="00E55EBA">
            <w:pPr>
              <w:jc w:val="center"/>
              <w:rPr>
                <w:rFonts w:cstheme="minorHAnsi"/>
              </w:rPr>
            </w:pPr>
          </w:p>
          <w:p w:rsidR="00D66310" w:rsidRPr="00BB3995" w:rsidRDefault="00D66310" w:rsidP="00E55EBA">
            <w:pPr>
              <w:jc w:val="center"/>
              <w:rPr>
                <w:rFonts w:cstheme="minorHAnsi"/>
              </w:rPr>
            </w:pPr>
            <w:r w:rsidRPr="00BB3995">
              <w:rPr>
                <w:rFonts w:cstheme="minorHAnsi"/>
              </w:rPr>
              <w:t>What to look for guidance</w:t>
            </w:r>
          </w:p>
          <w:p w:rsidR="00D66310" w:rsidRPr="00BB3995" w:rsidRDefault="00D66310" w:rsidP="00E55EBA">
            <w:pPr>
              <w:jc w:val="center"/>
              <w:rPr>
                <w:rFonts w:cstheme="minorHAnsi"/>
              </w:rPr>
            </w:pPr>
            <w:r w:rsidRPr="00BB3995">
              <w:rPr>
                <w:rFonts w:cstheme="minorHAnsi"/>
              </w:rPr>
              <w:t>Exceeding expectations</w:t>
            </w:r>
          </w:p>
        </w:tc>
      </w:tr>
      <w:tr w:rsidR="00713097" w:rsidRPr="00BB3995" w:rsidTr="00F70199">
        <w:tc>
          <w:tcPr>
            <w:tcW w:w="3543" w:type="dxa"/>
            <w:shd w:val="clear" w:color="auto" w:fill="auto"/>
          </w:tcPr>
          <w:p w:rsidR="00713097" w:rsidRPr="00BB3995" w:rsidRDefault="00713097" w:rsidP="00713097">
            <w:pPr>
              <w:pStyle w:val="Default"/>
              <w:rPr>
                <w:rFonts w:asciiTheme="minorHAnsi" w:hAnsiTheme="minorHAnsi" w:cstheme="minorHAnsi"/>
                <w:sz w:val="17"/>
                <w:szCs w:val="17"/>
              </w:rPr>
            </w:pPr>
            <w:r w:rsidRPr="00BB3995">
              <w:rPr>
                <w:rFonts w:asciiTheme="minorHAnsi" w:hAnsiTheme="minorHAnsi" w:cstheme="minorHAnsi"/>
                <w:sz w:val="17"/>
                <w:szCs w:val="17"/>
              </w:rPr>
              <w:t>Compare and group together everyday materials on the basis of their properties, including their hardness, solubility, transparency, conductivity (electrical and thermal) and response to magnets</w:t>
            </w:r>
          </w:p>
          <w:p w:rsidR="00713097" w:rsidRPr="00BB3995" w:rsidRDefault="00713097" w:rsidP="00713097">
            <w:pPr>
              <w:pStyle w:val="Default"/>
              <w:rPr>
                <w:rFonts w:asciiTheme="minorHAnsi" w:hAnsiTheme="minorHAnsi" w:cstheme="minorHAnsi"/>
                <w:sz w:val="17"/>
                <w:szCs w:val="17"/>
              </w:rPr>
            </w:pPr>
          </w:p>
        </w:tc>
        <w:tc>
          <w:tcPr>
            <w:tcW w:w="3543" w:type="dxa"/>
            <w:shd w:val="clear" w:color="auto" w:fill="FF0000"/>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Compare and group together everyday materials on the basis of their appearance and feel.</w:t>
            </w:r>
          </w:p>
        </w:tc>
        <w:tc>
          <w:tcPr>
            <w:tcW w:w="3544" w:type="dxa"/>
            <w:shd w:val="clear" w:color="auto" w:fill="92D050"/>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Test and sort a range of materials based on their physical properties.</w:t>
            </w:r>
          </w:p>
        </w:tc>
        <w:tc>
          <w:tcPr>
            <w:tcW w:w="3544" w:type="dxa"/>
            <w:shd w:val="clear" w:color="auto" w:fill="B2A1C7" w:themeFill="accent4" w:themeFillTint="99"/>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Suggest why those properties might influence the selection of those materials for certain uses.</w:t>
            </w:r>
          </w:p>
        </w:tc>
      </w:tr>
      <w:tr w:rsidR="00713097" w:rsidRPr="00BB3995" w:rsidTr="00F70199">
        <w:tc>
          <w:tcPr>
            <w:tcW w:w="3543" w:type="dxa"/>
            <w:shd w:val="clear" w:color="auto" w:fill="auto"/>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Know that some materials will dissolve in liquid to form a solution, and describe how to recover a substance from a solution</w:t>
            </w:r>
          </w:p>
          <w:p w:rsidR="00713097" w:rsidRPr="00BB3995" w:rsidRDefault="00713097">
            <w:pPr>
              <w:pStyle w:val="Default"/>
              <w:rPr>
                <w:rFonts w:asciiTheme="minorHAnsi" w:hAnsiTheme="minorHAnsi" w:cstheme="minorHAnsi"/>
                <w:sz w:val="17"/>
                <w:szCs w:val="17"/>
              </w:rPr>
            </w:pPr>
          </w:p>
        </w:tc>
        <w:tc>
          <w:tcPr>
            <w:tcW w:w="3543" w:type="dxa"/>
            <w:shd w:val="clear" w:color="auto" w:fill="FF0000"/>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Know that some materials will dissolve in liquid to form a solution.</w:t>
            </w:r>
          </w:p>
        </w:tc>
        <w:tc>
          <w:tcPr>
            <w:tcW w:w="3544" w:type="dxa"/>
            <w:shd w:val="clear" w:color="auto" w:fill="92D050"/>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Describe how some materials, e.g. sugar, will dissolve and can be retrieved.</w:t>
            </w:r>
          </w:p>
        </w:tc>
        <w:tc>
          <w:tcPr>
            <w:tcW w:w="3544" w:type="dxa"/>
            <w:shd w:val="clear" w:color="auto" w:fill="B2A1C7" w:themeFill="accent4" w:themeFillTint="99"/>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Identify that some soluble materials are more soluble than others.</w:t>
            </w:r>
          </w:p>
        </w:tc>
      </w:tr>
      <w:tr w:rsidR="00713097" w:rsidRPr="00BB3995" w:rsidTr="00F70199">
        <w:tc>
          <w:tcPr>
            <w:tcW w:w="3543" w:type="dxa"/>
            <w:shd w:val="clear" w:color="auto" w:fill="auto"/>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Use knowledge of solids, liquids and gases to decide how mixtures might be separated, including through filtering, sieving and evaporating</w:t>
            </w:r>
          </w:p>
          <w:p w:rsidR="00713097" w:rsidRPr="00BB3995" w:rsidRDefault="00713097">
            <w:pPr>
              <w:pStyle w:val="Default"/>
              <w:rPr>
                <w:rFonts w:asciiTheme="minorHAnsi" w:hAnsiTheme="minorHAnsi" w:cstheme="minorHAnsi"/>
                <w:sz w:val="17"/>
                <w:szCs w:val="17"/>
              </w:rPr>
            </w:pPr>
          </w:p>
        </w:tc>
        <w:tc>
          <w:tcPr>
            <w:tcW w:w="3543" w:type="dxa"/>
            <w:shd w:val="clear" w:color="auto" w:fill="FF0000"/>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Suggest how mixtures might be separated.</w:t>
            </w:r>
          </w:p>
        </w:tc>
        <w:tc>
          <w:tcPr>
            <w:tcW w:w="3544" w:type="dxa"/>
            <w:shd w:val="clear" w:color="auto" w:fill="92D050"/>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Justify separation techniques proposed, with reference to materials being separated.</w:t>
            </w:r>
          </w:p>
        </w:tc>
        <w:tc>
          <w:tcPr>
            <w:tcW w:w="3544" w:type="dxa"/>
            <w:shd w:val="clear" w:color="auto" w:fill="B2A1C7" w:themeFill="accent4" w:themeFillTint="99"/>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Explain why a particular separation method might be more effective.</w:t>
            </w:r>
          </w:p>
        </w:tc>
      </w:tr>
      <w:tr w:rsidR="00713097" w:rsidRPr="00BB3995" w:rsidTr="00F70199">
        <w:tc>
          <w:tcPr>
            <w:tcW w:w="3543" w:type="dxa"/>
            <w:shd w:val="clear" w:color="auto" w:fill="auto"/>
          </w:tcPr>
          <w:p w:rsidR="00713097" w:rsidRPr="00BB3995" w:rsidRDefault="00713097" w:rsidP="00713097">
            <w:pPr>
              <w:pStyle w:val="Default"/>
              <w:rPr>
                <w:rFonts w:asciiTheme="minorHAnsi" w:hAnsiTheme="minorHAnsi" w:cstheme="minorHAnsi"/>
                <w:sz w:val="17"/>
                <w:szCs w:val="17"/>
              </w:rPr>
            </w:pPr>
            <w:r w:rsidRPr="00BB3995">
              <w:rPr>
                <w:rFonts w:asciiTheme="minorHAnsi" w:hAnsiTheme="minorHAnsi" w:cstheme="minorHAnsi"/>
                <w:sz w:val="17"/>
                <w:szCs w:val="17"/>
              </w:rPr>
              <w:t>Demonstrate that dissolving, mixing and changes of state are reversible changes</w:t>
            </w:r>
          </w:p>
          <w:p w:rsidR="00713097" w:rsidRPr="00BB3995" w:rsidRDefault="00713097" w:rsidP="00713097">
            <w:pPr>
              <w:pStyle w:val="Default"/>
              <w:rPr>
                <w:rFonts w:asciiTheme="minorHAnsi" w:hAnsiTheme="minorHAnsi" w:cstheme="minorHAnsi"/>
                <w:sz w:val="17"/>
                <w:szCs w:val="17"/>
              </w:rPr>
            </w:pPr>
          </w:p>
        </w:tc>
        <w:tc>
          <w:tcPr>
            <w:tcW w:w="3543" w:type="dxa"/>
            <w:shd w:val="clear" w:color="auto" w:fill="FF0000"/>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Understand that some processes are reversible.</w:t>
            </w:r>
          </w:p>
        </w:tc>
        <w:tc>
          <w:tcPr>
            <w:tcW w:w="3544" w:type="dxa"/>
            <w:shd w:val="clear" w:color="auto" w:fill="92D050"/>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Show how the original materials can be retrieved from each of these changes.</w:t>
            </w:r>
          </w:p>
        </w:tc>
        <w:tc>
          <w:tcPr>
            <w:tcW w:w="3544" w:type="dxa"/>
            <w:shd w:val="clear" w:color="auto" w:fill="B2A1C7" w:themeFill="accent4" w:themeFillTint="99"/>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Classify various processes relating to materials as reversible or irreversible.</w:t>
            </w:r>
          </w:p>
        </w:tc>
      </w:tr>
      <w:tr w:rsidR="00713097" w:rsidRPr="00BB3995" w:rsidTr="00F70199">
        <w:trPr>
          <w:trHeight w:val="1015"/>
        </w:trPr>
        <w:tc>
          <w:tcPr>
            <w:tcW w:w="3543" w:type="dxa"/>
            <w:shd w:val="clear" w:color="auto" w:fill="auto"/>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Explain that some changes result in the formation of new materials and that this kind of change is not usually reversible, including changes associated with burning and the action of acid on bicarbonate of soda</w:t>
            </w:r>
          </w:p>
        </w:tc>
        <w:tc>
          <w:tcPr>
            <w:tcW w:w="3543" w:type="dxa"/>
            <w:shd w:val="clear" w:color="auto" w:fill="FF0000"/>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Understand that burning is irreversible.</w:t>
            </w:r>
          </w:p>
        </w:tc>
        <w:tc>
          <w:tcPr>
            <w:tcW w:w="3544" w:type="dxa"/>
            <w:shd w:val="clear" w:color="auto" w:fill="92D050"/>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Identify reactants and products of chemical changes and recognise these as being irreversible.</w:t>
            </w:r>
          </w:p>
        </w:tc>
        <w:tc>
          <w:tcPr>
            <w:tcW w:w="3544" w:type="dxa"/>
            <w:shd w:val="clear" w:color="auto" w:fill="B2A1C7" w:themeFill="accent4" w:themeFillTint="99"/>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Provide examples of when changes being irreversible are a good thing, e.g. making bricks, or not, e.g. non-biodegradable plastic bags.</w:t>
            </w:r>
          </w:p>
        </w:tc>
      </w:tr>
      <w:tr w:rsidR="00713097" w:rsidRPr="00BB3995" w:rsidTr="00F70199">
        <w:tc>
          <w:tcPr>
            <w:tcW w:w="3543" w:type="dxa"/>
            <w:shd w:val="clear" w:color="auto" w:fill="auto"/>
          </w:tcPr>
          <w:p w:rsidR="00713097" w:rsidRPr="00BB3995" w:rsidRDefault="00713097" w:rsidP="00713097">
            <w:pPr>
              <w:pStyle w:val="Default"/>
              <w:rPr>
                <w:rFonts w:asciiTheme="minorHAnsi" w:hAnsiTheme="minorHAnsi" w:cstheme="minorHAnsi"/>
                <w:sz w:val="17"/>
                <w:szCs w:val="17"/>
              </w:rPr>
            </w:pPr>
            <w:r w:rsidRPr="00BB3995">
              <w:rPr>
                <w:rFonts w:asciiTheme="minorHAnsi" w:hAnsiTheme="minorHAnsi" w:cstheme="minorHAnsi"/>
                <w:sz w:val="17"/>
                <w:szCs w:val="17"/>
              </w:rPr>
              <w:t>Give reasons, based on evidence from comparative and fair tests, for the particular uses of everyday materials, including metals, wood and plastic</w:t>
            </w:r>
          </w:p>
        </w:tc>
        <w:tc>
          <w:tcPr>
            <w:tcW w:w="3543" w:type="dxa"/>
            <w:shd w:val="clear" w:color="auto" w:fill="FF0000"/>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Give reasons for the particular uses of everyday materials, including metals, wood and plastic.</w:t>
            </w:r>
          </w:p>
        </w:tc>
        <w:tc>
          <w:tcPr>
            <w:tcW w:w="3544" w:type="dxa"/>
            <w:shd w:val="clear" w:color="auto" w:fill="92D050"/>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Use evidence to justify the selection of a material for a purpose.</w:t>
            </w:r>
          </w:p>
        </w:tc>
        <w:tc>
          <w:tcPr>
            <w:tcW w:w="3544" w:type="dxa"/>
            <w:shd w:val="clear" w:color="auto" w:fill="B2A1C7" w:themeFill="accent4" w:themeFillTint="99"/>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Suggest limitations of the uses of selected materials based on test results.</w:t>
            </w:r>
          </w:p>
        </w:tc>
      </w:tr>
    </w:tbl>
    <w:p w:rsidR="00D66310" w:rsidRPr="00BB3995" w:rsidRDefault="00D66310" w:rsidP="00333E64">
      <w:pPr>
        <w:jc w:val="center"/>
        <w:rPr>
          <w:rFonts w:cstheme="minorHAnsi"/>
          <w:sz w:val="40"/>
          <w:szCs w:val="40"/>
        </w:rPr>
      </w:pPr>
    </w:p>
    <w:p w:rsidR="00D66310" w:rsidRPr="00BB3995" w:rsidRDefault="00D66310" w:rsidP="00333E64">
      <w:pPr>
        <w:jc w:val="center"/>
        <w:rPr>
          <w:rFonts w:cstheme="minorHAnsi"/>
          <w:sz w:val="40"/>
          <w:szCs w:val="40"/>
        </w:rPr>
      </w:pPr>
    </w:p>
    <w:p w:rsidR="00FE6CB7" w:rsidRPr="00BB3995" w:rsidRDefault="00FE6CB7" w:rsidP="00333E64">
      <w:pPr>
        <w:jc w:val="center"/>
        <w:rPr>
          <w:rFonts w:cstheme="minorHAnsi"/>
          <w:sz w:val="40"/>
          <w:szCs w:val="40"/>
        </w:rPr>
      </w:pPr>
    </w:p>
    <w:p w:rsidR="00D66310" w:rsidRPr="00BB3995" w:rsidRDefault="00D66310" w:rsidP="00333E64">
      <w:pPr>
        <w:jc w:val="center"/>
        <w:rPr>
          <w:rFonts w:cstheme="minorHAnsi"/>
          <w:sz w:val="40"/>
          <w:szCs w:val="40"/>
        </w:rPr>
      </w:pPr>
    </w:p>
    <w:p w:rsidR="00BB3995" w:rsidRDefault="00BB3995" w:rsidP="00D66310">
      <w:pPr>
        <w:jc w:val="center"/>
        <w:rPr>
          <w:rFonts w:cstheme="minorHAnsi"/>
          <w:sz w:val="40"/>
          <w:szCs w:val="40"/>
        </w:rPr>
      </w:pPr>
    </w:p>
    <w:p w:rsidR="00D66310" w:rsidRPr="00BB3995" w:rsidRDefault="00081C4D" w:rsidP="00D66310">
      <w:pPr>
        <w:jc w:val="center"/>
        <w:rPr>
          <w:rFonts w:cstheme="minorHAnsi"/>
          <w:sz w:val="40"/>
          <w:szCs w:val="40"/>
        </w:rPr>
      </w:pPr>
      <w:r w:rsidRPr="00BB3995">
        <w:rPr>
          <w:rFonts w:cstheme="minorHAnsi"/>
          <w:noProof/>
          <w:lang w:eastAsia="en-GB"/>
        </w:rPr>
        <mc:AlternateContent>
          <mc:Choice Requires="wps">
            <w:drawing>
              <wp:anchor distT="0" distB="0" distL="114300" distR="114300" simplePos="0" relativeHeight="251663360" behindDoc="0" locked="0" layoutInCell="1" allowOverlap="1">
                <wp:simplePos x="0" y="0"/>
                <wp:positionH relativeFrom="column">
                  <wp:posOffset>7105015</wp:posOffset>
                </wp:positionH>
                <wp:positionV relativeFrom="paragraph">
                  <wp:posOffset>-239395</wp:posOffset>
                </wp:positionV>
                <wp:extent cx="1104900" cy="942975"/>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942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21B3" w:rsidRDefault="000321B3" w:rsidP="000321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4" o:spid="_x0000_s1028" type="#_x0000_t202" style="position:absolute;left:0;text-align:left;margin-left:559.45pt;margin-top:-18.85pt;width:87pt;height:7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" stroked="f">
                <v:textbox>
                  <w:txbxContent>
                    <w:p w:rsidR="000321B3" w:rsidRDefault="000321B3" w:rsidP="000321B3"/>
                  </w:txbxContent>
                </v:textbox>
              </v:shape>
            </w:pict>
          </mc:Fallback>
        </mc:AlternateContent>
      </w:r>
      <w:r w:rsidR="00713097" w:rsidRPr="00BB3995">
        <w:rPr>
          <w:rFonts w:cstheme="minorHAnsi"/>
          <w:sz w:val="40"/>
          <w:szCs w:val="40"/>
        </w:rPr>
        <w:t>YEAR 5</w:t>
      </w:r>
      <w:r w:rsidR="00D66310" w:rsidRPr="00BB3995">
        <w:rPr>
          <w:rFonts w:cstheme="minorHAnsi"/>
          <w:sz w:val="40"/>
          <w:szCs w:val="40"/>
        </w:rPr>
        <w:t xml:space="preserve"> </w:t>
      </w:r>
      <w:r w:rsidR="00713097" w:rsidRPr="00BB3995">
        <w:rPr>
          <w:rFonts w:cstheme="minorHAnsi"/>
          <w:sz w:val="40"/>
          <w:szCs w:val="40"/>
        </w:rPr>
        <w:t>PHYSICS</w:t>
      </w:r>
      <w:r w:rsidR="00D66310" w:rsidRPr="00BB3995">
        <w:rPr>
          <w:rFonts w:cstheme="minorHAnsi"/>
          <w:sz w:val="40"/>
          <w:szCs w:val="40"/>
        </w:rPr>
        <w:t xml:space="preserve"> - </w:t>
      </w:r>
      <w:r w:rsidR="00713097" w:rsidRPr="00BB3995">
        <w:rPr>
          <w:rFonts w:cstheme="minorHAnsi"/>
          <w:sz w:val="40"/>
          <w:szCs w:val="40"/>
        </w:rPr>
        <w:t>EARTH &amp; SPACE</w:t>
      </w:r>
    </w:p>
    <w:p w:rsidR="00D66310" w:rsidRPr="00BB3995" w:rsidRDefault="00D66310" w:rsidP="00D66310">
      <w:pPr>
        <w:jc w:val="center"/>
        <w:rPr>
          <w:rFonts w:cstheme="minorHAnsi"/>
          <w:sz w:val="40"/>
          <w:szCs w:val="40"/>
        </w:rPr>
      </w:pPr>
    </w:p>
    <w:tbl>
      <w:tblPr>
        <w:tblStyle w:val="TableGrid"/>
        <w:tblpPr w:leftFromText="180" w:rightFromText="180" w:vertAnchor="text" w:horzAnchor="margin" w:tblpY="22"/>
        <w:tblW w:w="0" w:type="auto"/>
        <w:tblLook w:val="04A0" w:firstRow="1" w:lastRow="0" w:firstColumn="1" w:lastColumn="0" w:noHBand="0" w:noVBand="1"/>
      </w:tblPr>
      <w:tblGrid>
        <w:gridCol w:w="3488"/>
        <w:gridCol w:w="3480"/>
        <w:gridCol w:w="3490"/>
        <w:gridCol w:w="3490"/>
      </w:tblGrid>
      <w:tr w:rsidR="00D66310" w:rsidRPr="00BB3995" w:rsidTr="00F70199">
        <w:tc>
          <w:tcPr>
            <w:tcW w:w="3543" w:type="dxa"/>
            <w:shd w:val="clear" w:color="auto" w:fill="auto"/>
          </w:tcPr>
          <w:p w:rsidR="00D66310" w:rsidRPr="00BB3995" w:rsidRDefault="00D66310" w:rsidP="00D66310">
            <w:pPr>
              <w:pStyle w:val="Default"/>
              <w:rPr>
                <w:rFonts w:asciiTheme="minorHAnsi" w:hAnsiTheme="minorHAnsi" w:cstheme="minorHAnsi"/>
              </w:rPr>
            </w:pPr>
          </w:p>
          <w:p w:rsidR="00D66310" w:rsidRPr="00BB3995" w:rsidRDefault="00D66310" w:rsidP="00D66310">
            <w:pPr>
              <w:pStyle w:val="Default"/>
              <w:rPr>
                <w:rFonts w:asciiTheme="minorHAnsi" w:hAnsiTheme="minorHAnsi" w:cstheme="minorHAnsi"/>
              </w:rPr>
            </w:pPr>
            <w:r w:rsidRPr="00BB3995">
              <w:rPr>
                <w:rFonts w:asciiTheme="minorHAnsi" w:hAnsiTheme="minorHAnsi" w:cstheme="minorHAnsi"/>
              </w:rPr>
              <w:t>Progression statement</w:t>
            </w:r>
          </w:p>
          <w:p w:rsidR="00D66310" w:rsidRPr="00BB3995" w:rsidRDefault="00D66310" w:rsidP="00D66310">
            <w:pPr>
              <w:pStyle w:val="Default"/>
              <w:rPr>
                <w:rFonts w:asciiTheme="minorHAnsi" w:hAnsiTheme="minorHAnsi" w:cstheme="minorHAnsi"/>
              </w:rPr>
            </w:pPr>
          </w:p>
        </w:tc>
        <w:tc>
          <w:tcPr>
            <w:tcW w:w="3543" w:type="dxa"/>
            <w:shd w:val="clear" w:color="auto" w:fill="FF0000"/>
          </w:tcPr>
          <w:p w:rsidR="00D66310" w:rsidRPr="00BB3995" w:rsidRDefault="00D66310" w:rsidP="00D66310">
            <w:pPr>
              <w:jc w:val="center"/>
              <w:rPr>
                <w:rFonts w:cstheme="minorHAnsi"/>
              </w:rPr>
            </w:pPr>
          </w:p>
          <w:p w:rsidR="00D66310" w:rsidRPr="00BB3995" w:rsidRDefault="00D66310" w:rsidP="00D66310">
            <w:pPr>
              <w:jc w:val="center"/>
              <w:rPr>
                <w:rFonts w:cstheme="minorHAnsi"/>
              </w:rPr>
            </w:pPr>
            <w:r w:rsidRPr="00BB3995">
              <w:rPr>
                <w:rFonts w:cstheme="minorHAnsi"/>
              </w:rPr>
              <w:t>What to look for guidance</w:t>
            </w:r>
          </w:p>
          <w:p w:rsidR="00D66310" w:rsidRPr="00BB3995" w:rsidRDefault="00D66310" w:rsidP="00D66310">
            <w:pPr>
              <w:jc w:val="center"/>
              <w:rPr>
                <w:rFonts w:cstheme="minorHAnsi"/>
              </w:rPr>
            </w:pPr>
            <w:r w:rsidRPr="00BB3995">
              <w:rPr>
                <w:rFonts w:cstheme="minorHAnsi"/>
              </w:rPr>
              <w:t xml:space="preserve">Working towards </w:t>
            </w:r>
          </w:p>
          <w:p w:rsidR="00D66310" w:rsidRPr="00BB3995" w:rsidRDefault="00D66310" w:rsidP="00D66310">
            <w:pPr>
              <w:jc w:val="center"/>
              <w:rPr>
                <w:rFonts w:cstheme="minorHAnsi"/>
              </w:rPr>
            </w:pPr>
          </w:p>
        </w:tc>
        <w:tc>
          <w:tcPr>
            <w:tcW w:w="3544" w:type="dxa"/>
            <w:shd w:val="clear" w:color="auto" w:fill="92D050"/>
          </w:tcPr>
          <w:p w:rsidR="00D66310" w:rsidRPr="00BB3995" w:rsidRDefault="00D66310" w:rsidP="00D66310">
            <w:pPr>
              <w:jc w:val="center"/>
              <w:rPr>
                <w:rFonts w:cstheme="minorHAnsi"/>
              </w:rPr>
            </w:pPr>
          </w:p>
          <w:p w:rsidR="00D66310" w:rsidRPr="00BB3995" w:rsidRDefault="00D66310" w:rsidP="00D66310">
            <w:pPr>
              <w:jc w:val="center"/>
              <w:rPr>
                <w:rFonts w:cstheme="minorHAnsi"/>
              </w:rPr>
            </w:pPr>
            <w:r w:rsidRPr="00BB3995">
              <w:rPr>
                <w:rFonts w:cstheme="minorHAnsi"/>
              </w:rPr>
              <w:t>What to look for guidance</w:t>
            </w:r>
          </w:p>
          <w:p w:rsidR="00D66310" w:rsidRPr="00BB3995" w:rsidRDefault="00D66310" w:rsidP="00D66310">
            <w:pPr>
              <w:jc w:val="center"/>
              <w:rPr>
                <w:rFonts w:cstheme="minorHAnsi"/>
              </w:rPr>
            </w:pPr>
            <w:r w:rsidRPr="00BB3995">
              <w:rPr>
                <w:rFonts w:cstheme="minorHAnsi"/>
              </w:rPr>
              <w:t>Meeting Expectations</w:t>
            </w:r>
          </w:p>
        </w:tc>
        <w:tc>
          <w:tcPr>
            <w:tcW w:w="3544" w:type="dxa"/>
            <w:shd w:val="clear" w:color="auto" w:fill="B2A1C7" w:themeFill="accent4" w:themeFillTint="99"/>
          </w:tcPr>
          <w:p w:rsidR="00D66310" w:rsidRPr="00BB3995" w:rsidRDefault="00D66310" w:rsidP="00D66310">
            <w:pPr>
              <w:jc w:val="center"/>
              <w:rPr>
                <w:rFonts w:cstheme="minorHAnsi"/>
              </w:rPr>
            </w:pPr>
          </w:p>
          <w:p w:rsidR="00D66310" w:rsidRPr="00BB3995" w:rsidRDefault="00D66310" w:rsidP="00D66310">
            <w:pPr>
              <w:jc w:val="center"/>
              <w:rPr>
                <w:rFonts w:cstheme="minorHAnsi"/>
              </w:rPr>
            </w:pPr>
            <w:r w:rsidRPr="00BB3995">
              <w:rPr>
                <w:rFonts w:cstheme="minorHAnsi"/>
              </w:rPr>
              <w:t>What to look for guidance</w:t>
            </w:r>
          </w:p>
          <w:p w:rsidR="00D66310" w:rsidRPr="00BB3995" w:rsidRDefault="00D66310" w:rsidP="00D66310">
            <w:pPr>
              <w:jc w:val="center"/>
              <w:rPr>
                <w:rFonts w:cstheme="minorHAnsi"/>
              </w:rPr>
            </w:pPr>
            <w:r w:rsidRPr="00BB3995">
              <w:rPr>
                <w:rFonts w:cstheme="minorHAnsi"/>
              </w:rPr>
              <w:t>Exceeding expectations</w:t>
            </w:r>
          </w:p>
        </w:tc>
      </w:tr>
      <w:tr w:rsidR="00713097" w:rsidRPr="00BB3995" w:rsidTr="00F70199">
        <w:tc>
          <w:tcPr>
            <w:tcW w:w="3543" w:type="dxa"/>
            <w:shd w:val="clear" w:color="auto" w:fill="auto"/>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Describe the movement of the Earth, and other planets, relative to the Sun in the solar system</w:t>
            </w:r>
          </w:p>
          <w:p w:rsidR="0000304C" w:rsidRPr="00BB3995" w:rsidRDefault="0000304C">
            <w:pPr>
              <w:pStyle w:val="Default"/>
              <w:rPr>
                <w:rFonts w:asciiTheme="minorHAnsi" w:hAnsiTheme="minorHAnsi" w:cstheme="minorHAnsi"/>
                <w:sz w:val="17"/>
                <w:szCs w:val="17"/>
              </w:rPr>
            </w:pPr>
          </w:p>
        </w:tc>
        <w:tc>
          <w:tcPr>
            <w:tcW w:w="3543" w:type="dxa"/>
            <w:shd w:val="clear" w:color="auto" w:fill="FF0000"/>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Recognise that the planets move, relative to the Sun.</w:t>
            </w:r>
          </w:p>
        </w:tc>
        <w:tc>
          <w:tcPr>
            <w:tcW w:w="3544" w:type="dxa"/>
            <w:shd w:val="clear" w:color="auto" w:fill="92D050"/>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Draw a diagram or use a model to describe planetary orbits.</w:t>
            </w:r>
          </w:p>
        </w:tc>
        <w:tc>
          <w:tcPr>
            <w:tcW w:w="3544" w:type="dxa"/>
            <w:shd w:val="clear" w:color="auto" w:fill="B2A1C7" w:themeFill="accent4" w:themeFillTint="99"/>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Identify that the further out a planet is, the longer its orbit is around the Sun.</w:t>
            </w:r>
          </w:p>
        </w:tc>
      </w:tr>
      <w:tr w:rsidR="00713097" w:rsidRPr="00BB3995" w:rsidTr="00F70199">
        <w:tc>
          <w:tcPr>
            <w:tcW w:w="3543" w:type="dxa"/>
            <w:shd w:val="clear" w:color="auto" w:fill="auto"/>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Describe the movement of the Moon relative to the Earth</w:t>
            </w:r>
          </w:p>
          <w:p w:rsidR="0000304C" w:rsidRPr="00BB3995" w:rsidRDefault="0000304C">
            <w:pPr>
              <w:pStyle w:val="Default"/>
              <w:rPr>
                <w:rFonts w:asciiTheme="minorHAnsi" w:hAnsiTheme="minorHAnsi" w:cstheme="minorHAnsi"/>
                <w:sz w:val="17"/>
                <w:szCs w:val="17"/>
              </w:rPr>
            </w:pPr>
          </w:p>
        </w:tc>
        <w:tc>
          <w:tcPr>
            <w:tcW w:w="3543" w:type="dxa"/>
            <w:shd w:val="clear" w:color="auto" w:fill="FF0000"/>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Recognise that the Moon moves relative to the Earth.</w:t>
            </w:r>
          </w:p>
        </w:tc>
        <w:tc>
          <w:tcPr>
            <w:tcW w:w="3544" w:type="dxa"/>
            <w:shd w:val="clear" w:color="auto" w:fill="92D050"/>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Draw a diagram or use a model to describe the Moon's orbit around the Earth.</w:t>
            </w:r>
          </w:p>
        </w:tc>
        <w:tc>
          <w:tcPr>
            <w:tcW w:w="3544" w:type="dxa"/>
            <w:shd w:val="clear" w:color="auto" w:fill="B2A1C7" w:themeFill="accent4" w:themeFillTint="99"/>
          </w:tcPr>
          <w:p w:rsidR="00713097" w:rsidRPr="00BB3995" w:rsidRDefault="00713097">
            <w:pPr>
              <w:pStyle w:val="Default"/>
              <w:rPr>
                <w:rFonts w:asciiTheme="minorHAnsi" w:hAnsiTheme="minorHAnsi" w:cstheme="minorHAnsi"/>
                <w:sz w:val="17"/>
                <w:szCs w:val="17"/>
              </w:rPr>
            </w:pPr>
            <w:r w:rsidRPr="00BB3995">
              <w:rPr>
                <w:rFonts w:asciiTheme="minorHAnsi" w:hAnsiTheme="minorHAnsi" w:cstheme="minorHAnsi"/>
                <w:sz w:val="17"/>
                <w:szCs w:val="17"/>
              </w:rPr>
              <w:t>Relate the Moon's orbit of the Earth to the Earth's orbit of the Sun.</w:t>
            </w:r>
          </w:p>
        </w:tc>
      </w:tr>
      <w:tr w:rsidR="0000304C" w:rsidRPr="00BB3995" w:rsidTr="00F70199">
        <w:tc>
          <w:tcPr>
            <w:tcW w:w="3543" w:type="dxa"/>
            <w:shd w:val="clear" w:color="auto" w:fill="auto"/>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Describe the Sun, Earth and Moon as approximately spherical bodies</w:t>
            </w:r>
          </w:p>
        </w:tc>
        <w:tc>
          <w:tcPr>
            <w:tcW w:w="3543" w:type="dxa"/>
            <w:shd w:val="clear" w:color="auto" w:fill="FF0000"/>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Sketch the outlines of the Sun, Earth and Moon.</w:t>
            </w:r>
          </w:p>
        </w:tc>
        <w:tc>
          <w:tcPr>
            <w:tcW w:w="3544" w:type="dxa"/>
            <w:shd w:val="clear" w:color="auto" w:fill="92D050"/>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Describe the Sun, Earth &amp; Moon as spheres.</w:t>
            </w:r>
          </w:p>
        </w:tc>
        <w:tc>
          <w:tcPr>
            <w:tcW w:w="3544" w:type="dxa"/>
            <w:shd w:val="clear" w:color="auto" w:fill="B2A1C7" w:themeFill="accent4" w:themeFillTint="99"/>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Recognise that many heavenly bodies are approximately spherical.</w:t>
            </w:r>
          </w:p>
        </w:tc>
      </w:tr>
      <w:tr w:rsidR="0000304C" w:rsidRPr="00BB3995" w:rsidTr="00F70199">
        <w:tc>
          <w:tcPr>
            <w:tcW w:w="3543" w:type="dxa"/>
            <w:shd w:val="clear" w:color="auto" w:fill="auto"/>
          </w:tcPr>
          <w:p w:rsidR="0000304C" w:rsidRPr="00BB3995" w:rsidRDefault="0000304C" w:rsidP="0000304C">
            <w:pPr>
              <w:pStyle w:val="Default"/>
              <w:rPr>
                <w:rFonts w:asciiTheme="minorHAnsi" w:hAnsiTheme="minorHAnsi" w:cstheme="minorHAnsi"/>
                <w:sz w:val="17"/>
                <w:szCs w:val="17"/>
              </w:rPr>
            </w:pPr>
            <w:r w:rsidRPr="00BB3995">
              <w:rPr>
                <w:rFonts w:asciiTheme="minorHAnsi" w:hAnsiTheme="minorHAnsi" w:cstheme="minorHAnsi"/>
                <w:sz w:val="17"/>
                <w:szCs w:val="17"/>
              </w:rPr>
              <w:t>Use the idea of the Earth’s rotation to explain day and night and the apparent movement of the sun across the sky</w:t>
            </w:r>
          </w:p>
          <w:p w:rsidR="0000304C" w:rsidRPr="00BB3995" w:rsidRDefault="0000304C" w:rsidP="0000304C">
            <w:pPr>
              <w:pStyle w:val="Default"/>
              <w:rPr>
                <w:rFonts w:asciiTheme="minorHAnsi" w:hAnsiTheme="minorHAnsi" w:cstheme="minorHAnsi"/>
                <w:sz w:val="17"/>
                <w:szCs w:val="17"/>
              </w:rPr>
            </w:pPr>
          </w:p>
        </w:tc>
        <w:tc>
          <w:tcPr>
            <w:tcW w:w="3543" w:type="dxa"/>
            <w:shd w:val="clear" w:color="auto" w:fill="FF0000"/>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Relate day and night to the apparent position of the Sun.</w:t>
            </w:r>
          </w:p>
        </w:tc>
        <w:tc>
          <w:tcPr>
            <w:tcW w:w="3544" w:type="dxa"/>
            <w:shd w:val="clear" w:color="auto" w:fill="92D050"/>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Use a diagram or model to explain why the Sun seems to travel across the sky, and what causes day and night.</w:t>
            </w:r>
          </w:p>
        </w:tc>
        <w:tc>
          <w:tcPr>
            <w:tcW w:w="3544" w:type="dxa"/>
            <w:shd w:val="clear" w:color="auto" w:fill="B2A1C7" w:themeFill="accent4" w:themeFillTint="99"/>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Explain the effect of a planet in the solar system rotating at a different rate to Earth.</w:t>
            </w:r>
          </w:p>
        </w:tc>
      </w:tr>
    </w:tbl>
    <w:p w:rsidR="00D66310" w:rsidRPr="00BB3995" w:rsidRDefault="00D66310" w:rsidP="00D66310">
      <w:pPr>
        <w:jc w:val="center"/>
        <w:rPr>
          <w:rFonts w:cstheme="minorHAnsi"/>
          <w:sz w:val="40"/>
          <w:szCs w:val="40"/>
        </w:rPr>
      </w:pPr>
    </w:p>
    <w:p w:rsidR="00AB3301" w:rsidRPr="00BB3995" w:rsidRDefault="00AB3301" w:rsidP="00D66310">
      <w:pPr>
        <w:jc w:val="center"/>
        <w:rPr>
          <w:rFonts w:cstheme="minorHAnsi"/>
          <w:sz w:val="40"/>
          <w:szCs w:val="40"/>
        </w:rPr>
      </w:pPr>
    </w:p>
    <w:p w:rsidR="00AB3301" w:rsidRPr="00BB3995" w:rsidRDefault="00AB3301" w:rsidP="00D66310">
      <w:pPr>
        <w:jc w:val="center"/>
        <w:rPr>
          <w:rFonts w:cstheme="minorHAnsi"/>
          <w:sz w:val="40"/>
          <w:szCs w:val="40"/>
        </w:rPr>
      </w:pPr>
    </w:p>
    <w:p w:rsidR="00AB3301" w:rsidRPr="00BB3995" w:rsidRDefault="00AB3301" w:rsidP="00D66310">
      <w:pPr>
        <w:jc w:val="center"/>
        <w:rPr>
          <w:rFonts w:cstheme="minorHAnsi"/>
          <w:sz w:val="40"/>
          <w:szCs w:val="40"/>
        </w:rPr>
      </w:pPr>
    </w:p>
    <w:p w:rsidR="00133AB2" w:rsidRPr="00BB3995" w:rsidRDefault="00133AB2" w:rsidP="00D66310">
      <w:pPr>
        <w:jc w:val="center"/>
        <w:rPr>
          <w:rFonts w:cstheme="minorHAnsi"/>
          <w:sz w:val="40"/>
          <w:szCs w:val="40"/>
        </w:rPr>
      </w:pPr>
    </w:p>
    <w:p w:rsidR="0000304C" w:rsidRPr="00BB3995" w:rsidRDefault="0000304C" w:rsidP="00AB3301">
      <w:pPr>
        <w:jc w:val="center"/>
        <w:rPr>
          <w:rFonts w:cstheme="minorHAnsi"/>
          <w:sz w:val="40"/>
          <w:szCs w:val="40"/>
        </w:rPr>
      </w:pPr>
    </w:p>
    <w:p w:rsidR="000321B3" w:rsidRPr="00BB3995" w:rsidRDefault="000321B3" w:rsidP="00AB3301">
      <w:pPr>
        <w:jc w:val="center"/>
        <w:rPr>
          <w:rFonts w:cstheme="minorHAnsi"/>
          <w:sz w:val="40"/>
          <w:szCs w:val="40"/>
        </w:rPr>
      </w:pPr>
    </w:p>
    <w:p w:rsidR="00BB3995" w:rsidRDefault="00BB3995" w:rsidP="00AB3301">
      <w:pPr>
        <w:jc w:val="center"/>
        <w:rPr>
          <w:rFonts w:cstheme="minorHAnsi"/>
          <w:sz w:val="40"/>
          <w:szCs w:val="40"/>
        </w:rPr>
      </w:pPr>
    </w:p>
    <w:p w:rsidR="00AB3301" w:rsidRPr="00BB3995" w:rsidRDefault="00081C4D" w:rsidP="00AB3301">
      <w:pPr>
        <w:jc w:val="center"/>
        <w:rPr>
          <w:rFonts w:cstheme="minorHAnsi"/>
          <w:sz w:val="40"/>
          <w:szCs w:val="40"/>
        </w:rPr>
      </w:pPr>
      <w:r w:rsidRPr="00BB3995">
        <w:rPr>
          <w:rFonts w:cstheme="minorHAnsi"/>
          <w:noProof/>
          <w:lang w:eastAsia="en-GB"/>
        </w:rPr>
        <mc:AlternateContent>
          <mc:Choice Requires="wps">
            <w:drawing>
              <wp:anchor distT="0" distB="0" distL="114300" distR="114300" simplePos="0" relativeHeight="251665408" behindDoc="0" locked="0" layoutInCell="1" allowOverlap="1">
                <wp:simplePos x="0" y="0"/>
                <wp:positionH relativeFrom="column">
                  <wp:posOffset>6952615</wp:posOffset>
                </wp:positionH>
                <wp:positionV relativeFrom="paragraph">
                  <wp:posOffset>-258445</wp:posOffset>
                </wp:positionV>
                <wp:extent cx="1104900" cy="942975"/>
                <wp:effectExtent l="0" t="0" r="0"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942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21B3" w:rsidRDefault="000321B3" w:rsidP="000321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5" o:spid="_x0000_s1029" type="#_x0000_t202" style="position:absolute;left:0;text-align:left;margin-left:547.45pt;margin-top:-20.35pt;width:87pt;height:7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" stroked="f">
                <v:textbox>
                  <w:txbxContent>
                    <w:p w:rsidR="000321B3" w:rsidRDefault="000321B3" w:rsidP="000321B3"/>
                  </w:txbxContent>
                </v:textbox>
              </v:shape>
            </w:pict>
          </mc:Fallback>
        </mc:AlternateContent>
      </w:r>
      <w:r w:rsidR="0000304C" w:rsidRPr="00BB3995">
        <w:rPr>
          <w:rFonts w:cstheme="minorHAnsi"/>
          <w:sz w:val="40"/>
          <w:szCs w:val="40"/>
        </w:rPr>
        <w:t>YEAR 5</w:t>
      </w:r>
      <w:r w:rsidR="00AB3301" w:rsidRPr="00BB3995">
        <w:rPr>
          <w:rFonts w:cstheme="minorHAnsi"/>
          <w:sz w:val="40"/>
          <w:szCs w:val="40"/>
        </w:rPr>
        <w:t xml:space="preserve"> PHYSICS </w:t>
      </w:r>
      <w:r w:rsidR="000321B3" w:rsidRPr="00BB3995">
        <w:rPr>
          <w:rFonts w:cstheme="minorHAnsi"/>
          <w:sz w:val="40"/>
          <w:szCs w:val="40"/>
        </w:rPr>
        <w:t>–</w:t>
      </w:r>
      <w:r w:rsidR="00AB3301" w:rsidRPr="00BB3995">
        <w:rPr>
          <w:rFonts w:cstheme="minorHAnsi"/>
          <w:sz w:val="40"/>
          <w:szCs w:val="40"/>
        </w:rPr>
        <w:t xml:space="preserve"> </w:t>
      </w:r>
      <w:r w:rsidR="0000304C" w:rsidRPr="00BB3995">
        <w:rPr>
          <w:rFonts w:cstheme="minorHAnsi"/>
          <w:sz w:val="40"/>
          <w:szCs w:val="40"/>
        </w:rPr>
        <w:t>FORCES</w:t>
      </w:r>
    </w:p>
    <w:p w:rsidR="000321B3" w:rsidRPr="00BB3995" w:rsidRDefault="000321B3" w:rsidP="00AB3301">
      <w:pPr>
        <w:jc w:val="center"/>
        <w:rPr>
          <w:rFonts w:cstheme="minorHAnsi"/>
          <w:sz w:val="40"/>
          <w:szCs w:val="40"/>
        </w:rPr>
      </w:pPr>
    </w:p>
    <w:tbl>
      <w:tblPr>
        <w:tblStyle w:val="TableGrid"/>
        <w:tblpPr w:leftFromText="180" w:rightFromText="180" w:vertAnchor="text" w:horzAnchor="margin" w:tblpY="334"/>
        <w:tblW w:w="0" w:type="auto"/>
        <w:tblLook w:val="04A0" w:firstRow="1" w:lastRow="0" w:firstColumn="1" w:lastColumn="0" w:noHBand="0" w:noVBand="1"/>
      </w:tblPr>
      <w:tblGrid>
        <w:gridCol w:w="3488"/>
        <w:gridCol w:w="3482"/>
        <w:gridCol w:w="3489"/>
        <w:gridCol w:w="3489"/>
      </w:tblGrid>
      <w:tr w:rsidR="00AB3301" w:rsidRPr="00BB3995" w:rsidTr="00F70199">
        <w:tc>
          <w:tcPr>
            <w:tcW w:w="3543" w:type="dxa"/>
            <w:shd w:val="clear" w:color="auto" w:fill="auto"/>
          </w:tcPr>
          <w:p w:rsidR="00AB3301" w:rsidRPr="00BB3995" w:rsidRDefault="00AB3301" w:rsidP="00AB3301">
            <w:pPr>
              <w:pStyle w:val="Default"/>
              <w:rPr>
                <w:rFonts w:asciiTheme="minorHAnsi" w:hAnsiTheme="minorHAnsi" w:cstheme="minorHAnsi"/>
              </w:rPr>
            </w:pPr>
          </w:p>
          <w:p w:rsidR="00AB3301" w:rsidRPr="00BB3995" w:rsidRDefault="00AB3301" w:rsidP="00AB3301">
            <w:pPr>
              <w:pStyle w:val="Default"/>
              <w:rPr>
                <w:rFonts w:asciiTheme="minorHAnsi" w:hAnsiTheme="minorHAnsi" w:cstheme="minorHAnsi"/>
              </w:rPr>
            </w:pPr>
            <w:r w:rsidRPr="00BB3995">
              <w:rPr>
                <w:rFonts w:asciiTheme="minorHAnsi" w:hAnsiTheme="minorHAnsi" w:cstheme="minorHAnsi"/>
              </w:rPr>
              <w:t>Progression statement</w:t>
            </w:r>
          </w:p>
          <w:p w:rsidR="00AB3301" w:rsidRPr="00BB3995" w:rsidRDefault="00AB3301" w:rsidP="00AB3301">
            <w:pPr>
              <w:pStyle w:val="Default"/>
              <w:rPr>
                <w:rFonts w:asciiTheme="minorHAnsi" w:hAnsiTheme="minorHAnsi" w:cstheme="minorHAnsi"/>
              </w:rPr>
            </w:pPr>
          </w:p>
        </w:tc>
        <w:tc>
          <w:tcPr>
            <w:tcW w:w="3543" w:type="dxa"/>
            <w:shd w:val="clear" w:color="auto" w:fill="FF0000"/>
          </w:tcPr>
          <w:p w:rsidR="00AB3301" w:rsidRPr="00BB3995" w:rsidRDefault="00AB3301" w:rsidP="00AB3301">
            <w:pPr>
              <w:jc w:val="center"/>
              <w:rPr>
                <w:rFonts w:cstheme="minorHAnsi"/>
              </w:rPr>
            </w:pPr>
          </w:p>
          <w:p w:rsidR="00AB3301" w:rsidRPr="00BB3995" w:rsidRDefault="00AB3301" w:rsidP="00AB3301">
            <w:pPr>
              <w:jc w:val="center"/>
              <w:rPr>
                <w:rFonts w:cstheme="minorHAnsi"/>
              </w:rPr>
            </w:pPr>
            <w:r w:rsidRPr="00BB3995">
              <w:rPr>
                <w:rFonts w:cstheme="minorHAnsi"/>
              </w:rPr>
              <w:t>What to look for guidance</w:t>
            </w:r>
          </w:p>
          <w:p w:rsidR="00AB3301" w:rsidRPr="00BB3995" w:rsidRDefault="00AB3301" w:rsidP="00AB3301">
            <w:pPr>
              <w:jc w:val="center"/>
              <w:rPr>
                <w:rFonts w:cstheme="minorHAnsi"/>
              </w:rPr>
            </w:pPr>
            <w:r w:rsidRPr="00BB3995">
              <w:rPr>
                <w:rFonts w:cstheme="minorHAnsi"/>
              </w:rPr>
              <w:t xml:space="preserve">Working towards </w:t>
            </w:r>
          </w:p>
          <w:p w:rsidR="00AB3301" w:rsidRPr="00BB3995" w:rsidRDefault="00AB3301" w:rsidP="00AB3301">
            <w:pPr>
              <w:jc w:val="center"/>
              <w:rPr>
                <w:rFonts w:cstheme="minorHAnsi"/>
              </w:rPr>
            </w:pPr>
          </w:p>
        </w:tc>
        <w:tc>
          <w:tcPr>
            <w:tcW w:w="3544" w:type="dxa"/>
            <w:shd w:val="clear" w:color="auto" w:fill="92D050"/>
          </w:tcPr>
          <w:p w:rsidR="00AB3301" w:rsidRPr="00BB3995" w:rsidRDefault="00AB3301" w:rsidP="00AB3301">
            <w:pPr>
              <w:jc w:val="center"/>
              <w:rPr>
                <w:rFonts w:cstheme="minorHAnsi"/>
              </w:rPr>
            </w:pPr>
          </w:p>
          <w:p w:rsidR="00AB3301" w:rsidRPr="00BB3995" w:rsidRDefault="00AB3301" w:rsidP="00AB3301">
            <w:pPr>
              <w:jc w:val="center"/>
              <w:rPr>
                <w:rFonts w:cstheme="minorHAnsi"/>
              </w:rPr>
            </w:pPr>
            <w:r w:rsidRPr="00BB3995">
              <w:rPr>
                <w:rFonts w:cstheme="minorHAnsi"/>
              </w:rPr>
              <w:t>What to look for guidance</w:t>
            </w:r>
          </w:p>
          <w:p w:rsidR="00AB3301" w:rsidRPr="00BB3995" w:rsidRDefault="00AB3301" w:rsidP="00AB3301">
            <w:pPr>
              <w:jc w:val="center"/>
              <w:rPr>
                <w:rFonts w:cstheme="minorHAnsi"/>
              </w:rPr>
            </w:pPr>
            <w:r w:rsidRPr="00BB3995">
              <w:rPr>
                <w:rFonts w:cstheme="minorHAnsi"/>
              </w:rPr>
              <w:t>Meeting Expectations</w:t>
            </w:r>
          </w:p>
        </w:tc>
        <w:tc>
          <w:tcPr>
            <w:tcW w:w="3544" w:type="dxa"/>
            <w:shd w:val="clear" w:color="auto" w:fill="B2A1C7" w:themeFill="accent4" w:themeFillTint="99"/>
          </w:tcPr>
          <w:p w:rsidR="00AB3301" w:rsidRPr="00BB3995" w:rsidRDefault="00AB3301" w:rsidP="00AB3301">
            <w:pPr>
              <w:jc w:val="center"/>
              <w:rPr>
                <w:rFonts w:cstheme="minorHAnsi"/>
              </w:rPr>
            </w:pPr>
          </w:p>
          <w:p w:rsidR="00AB3301" w:rsidRPr="00BB3995" w:rsidRDefault="00AB3301" w:rsidP="00AB3301">
            <w:pPr>
              <w:jc w:val="center"/>
              <w:rPr>
                <w:rFonts w:cstheme="minorHAnsi"/>
              </w:rPr>
            </w:pPr>
            <w:r w:rsidRPr="00BB3995">
              <w:rPr>
                <w:rFonts w:cstheme="minorHAnsi"/>
              </w:rPr>
              <w:t>What to look for guidance</w:t>
            </w:r>
          </w:p>
          <w:p w:rsidR="00AB3301" w:rsidRPr="00BB3995" w:rsidRDefault="00AB3301" w:rsidP="00AB3301">
            <w:pPr>
              <w:jc w:val="center"/>
              <w:rPr>
                <w:rFonts w:cstheme="minorHAnsi"/>
              </w:rPr>
            </w:pPr>
            <w:r w:rsidRPr="00BB3995">
              <w:rPr>
                <w:rFonts w:cstheme="minorHAnsi"/>
              </w:rPr>
              <w:t>Exceeding expectations</w:t>
            </w:r>
          </w:p>
        </w:tc>
      </w:tr>
      <w:tr w:rsidR="0000304C" w:rsidRPr="00BB3995" w:rsidTr="00F70199">
        <w:tc>
          <w:tcPr>
            <w:tcW w:w="3543" w:type="dxa"/>
            <w:shd w:val="clear" w:color="auto" w:fill="auto"/>
          </w:tcPr>
          <w:p w:rsidR="0000304C" w:rsidRPr="00BB3995" w:rsidRDefault="0000304C" w:rsidP="0000304C">
            <w:pPr>
              <w:pStyle w:val="Default"/>
              <w:rPr>
                <w:rFonts w:asciiTheme="minorHAnsi" w:hAnsiTheme="minorHAnsi" w:cstheme="minorHAnsi"/>
                <w:sz w:val="17"/>
                <w:szCs w:val="17"/>
              </w:rPr>
            </w:pPr>
            <w:r w:rsidRPr="00BB3995">
              <w:rPr>
                <w:rFonts w:asciiTheme="minorHAnsi" w:hAnsiTheme="minorHAnsi" w:cstheme="minorHAnsi"/>
                <w:sz w:val="17"/>
                <w:szCs w:val="17"/>
              </w:rPr>
              <w:t>Explain that unsupported objects fall towards the Earth because of the force of gravity acting between the Earth and the falling object</w:t>
            </w:r>
          </w:p>
          <w:p w:rsidR="0000304C" w:rsidRPr="00BB3995" w:rsidRDefault="0000304C" w:rsidP="0000304C">
            <w:pPr>
              <w:pStyle w:val="Default"/>
              <w:rPr>
                <w:rFonts w:asciiTheme="minorHAnsi" w:hAnsiTheme="minorHAnsi" w:cstheme="minorHAnsi"/>
                <w:sz w:val="17"/>
                <w:szCs w:val="17"/>
              </w:rPr>
            </w:pPr>
          </w:p>
        </w:tc>
        <w:tc>
          <w:tcPr>
            <w:tcW w:w="3543" w:type="dxa"/>
            <w:shd w:val="clear" w:color="auto" w:fill="FF0000"/>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Describe the effect of gravity on unsupported objects.</w:t>
            </w:r>
          </w:p>
        </w:tc>
        <w:tc>
          <w:tcPr>
            <w:tcW w:w="3544" w:type="dxa"/>
            <w:shd w:val="clear" w:color="auto" w:fill="92D050"/>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Explain that gravity causes objects to fall towards Earth.</w:t>
            </w:r>
          </w:p>
        </w:tc>
        <w:tc>
          <w:tcPr>
            <w:tcW w:w="3544" w:type="dxa"/>
            <w:shd w:val="clear" w:color="auto" w:fill="B2A1C7" w:themeFill="accent4" w:themeFillTint="99"/>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Recognise that gravity acts between all masses, e.g. the Sun and the Earth.</w:t>
            </w:r>
          </w:p>
        </w:tc>
      </w:tr>
      <w:tr w:rsidR="0000304C" w:rsidRPr="00BB3995" w:rsidTr="00F70199">
        <w:tc>
          <w:tcPr>
            <w:tcW w:w="3543" w:type="dxa"/>
            <w:shd w:val="clear" w:color="auto" w:fill="auto"/>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Identify the effects of air resistance, water resistance and friction, that act between moving surfaces</w:t>
            </w:r>
          </w:p>
        </w:tc>
        <w:tc>
          <w:tcPr>
            <w:tcW w:w="3543" w:type="dxa"/>
            <w:shd w:val="clear" w:color="auto" w:fill="FF0000"/>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Recognise that motion may be resisted by forces.</w:t>
            </w:r>
          </w:p>
        </w:tc>
        <w:tc>
          <w:tcPr>
            <w:tcW w:w="3544" w:type="dxa"/>
            <w:shd w:val="clear" w:color="auto" w:fill="92D050"/>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Describe how motion may be resisted by air resistance, water resistance or friction.</w:t>
            </w:r>
          </w:p>
        </w:tc>
        <w:tc>
          <w:tcPr>
            <w:tcW w:w="3544" w:type="dxa"/>
            <w:shd w:val="clear" w:color="auto" w:fill="B2A1C7" w:themeFill="accent4" w:themeFillTint="99"/>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Identify ways in which forces that oppose motion may be useful (e.g. bicycle handlebar grips) or a nuisance (e.g. bicycle chain).</w:t>
            </w:r>
          </w:p>
        </w:tc>
      </w:tr>
      <w:tr w:rsidR="0000304C" w:rsidRPr="00BB3995" w:rsidTr="00F70199">
        <w:tc>
          <w:tcPr>
            <w:tcW w:w="3543" w:type="dxa"/>
            <w:shd w:val="clear" w:color="auto" w:fill="auto"/>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Recognise that some mechanisms, including levers, pulleys and gears, allow a smaller force to have a greater effect</w:t>
            </w:r>
          </w:p>
          <w:p w:rsidR="0000304C" w:rsidRPr="00BB3995" w:rsidRDefault="0000304C">
            <w:pPr>
              <w:pStyle w:val="Default"/>
              <w:rPr>
                <w:rFonts w:asciiTheme="minorHAnsi" w:hAnsiTheme="minorHAnsi" w:cstheme="minorHAnsi"/>
                <w:sz w:val="17"/>
                <w:szCs w:val="17"/>
              </w:rPr>
            </w:pPr>
          </w:p>
        </w:tc>
        <w:tc>
          <w:tcPr>
            <w:tcW w:w="3543" w:type="dxa"/>
            <w:shd w:val="clear" w:color="auto" w:fill="FF0000"/>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Recognise that simple machines transfer force.</w:t>
            </w:r>
          </w:p>
        </w:tc>
        <w:tc>
          <w:tcPr>
            <w:tcW w:w="3544" w:type="dxa"/>
            <w:shd w:val="clear" w:color="auto" w:fill="92D050"/>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Describe how some devices may turn a smaller force into a larger one.</w:t>
            </w:r>
          </w:p>
        </w:tc>
        <w:tc>
          <w:tcPr>
            <w:tcW w:w="3544" w:type="dxa"/>
            <w:shd w:val="clear" w:color="auto" w:fill="B2A1C7" w:themeFill="accent4" w:themeFillTint="99"/>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Explain, with reference to everyday contexts, why a force multiplier might be useful.</w:t>
            </w:r>
          </w:p>
        </w:tc>
      </w:tr>
    </w:tbl>
    <w:p w:rsidR="00AB3301" w:rsidRPr="00BB3995" w:rsidRDefault="00AB3301" w:rsidP="00AB3301">
      <w:pPr>
        <w:jc w:val="center"/>
        <w:rPr>
          <w:rFonts w:cstheme="minorHAnsi"/>
          <w:sz w:val="40"/>
          <w:szCs w:val="40"/>
        </w:rPr>
      </w:pPr>
    </w:p>
    <w:p w:rsidR="00AB3301" w:rsidRPr="00BB3995" w:rsidRDefault="00AB3301" w:rsidP="00D66310">
      <w:pPr>
        <w:jc w:val="center"/>
        <w:rPr>
          <w:rFonts w:cstheme="minorHAnsi"/>
          <w:sz w:val="40"/>
          <w:szCs w:val="40"/>
        </w:rPr>
      </w:pPr>
    </w:p>
    <w:p w:rsidR="00133AB2" w:rsidRPr="00BB3995" w:rsidRDefault="00133AB2" w:rsidP="00D66310">
      <w:pPr>
        <w:jc w:val="center"/>
        <w:rPr>
          <w:rFonts w:cstheme="minorHAnsi"/>
          <w:sz w:val="40"/>
          <w:szCs w:val="40"/>
        </w:rPr>
      </w:pPr>
    </w:p>
    <w:p w:rsidR="00133AB2" w:rsidRPr="00BB3995" w:rsidRDefault="00133AB2" w:rsidP="00D66310">
      <w:pPr>
        <w:jc w:val="center"/>
        <w:rPr>
          <w:rFonts w:cstheme="minorHAnsi"/>
          <w:sz w:val="40"/>
          <w:szCs w:val="40"/>
        </w:rPr>
      </w:pPr>
    </w:p>
    <w:p w:rsidR="00FE6CB7" w:rsidRPr="00BB3995" w:rsidRDefault="00FE6CB7" w:rsidP="00D66310">
      <w:pPr>
        <w:jc w:val="center"/>
        <w:rPr>
          <w:rFonts w:cstheme="minorHAnsi"/>
          <w:sz w:val="40"/>
          <w:szCs w:val="40"/>
        </w:rPr>
      </w:pPr>
    </w:p>
    <w:p w:rsidR="00FE6CB7" w:rsidRPr="00BB3995" w:rsidRDefault="00FE6CB7" w:rsidP="00D66310">
      <w:pPr>
        <w:jc w:val="center"/>
        <w:rPr>
          <w:rFonts w:cstheme="minorHAnsi"/>
          <w:sz w:val="40"/>
          <w:szCs w:val="40"/>
        </w:rPr>
      </w:pPr>
    </w:p>
    <w:p w:rsidR="000321B3" w:rsidRPr="00BB3995" w:rsidRDefault="000321B3" w:rsidP="00D66310">
      <w:pPr>
        <w:jc w:val="center"/>
        <w:rPr>
          <w:rFonts w:cstheme="minorHAnsi"/>
          <w:sz w:val="40"/>
          <w:szCs w:val="40"/>
        </w:rPr>
      </w:pPr>
    </w:p>
    <w:p w:rsidR="00BB3995" w:rsidRDefault="00BB3995" w:rsidP="00D66310">
      <w:pPr>
        <w:jc w:val="center"/>
        <w:rPr>
          <w:rFonts w:cstheme="minorHAnsi"/>
          <w:sz w:val="40"/>
          <w:szCs w:val="40"/>
        </w:rPr>
      </w:pPr>
    </w:p>
    <w:p w:rsidR="00AB3301" w:rsidRPr="00BB3995" w:rsidRDefault="00081C4D" w:rsidP="00D66310">
      <w:pPr>
        <w:jc w:val="center"/>
        <w:rPr>
          <w:rFonts w:cstheme="minorHAnsi"/>
          <w:sz w:val="40"/>
          <w:szCs w:val="40"/>
        </w:rPr>
      </w:pPr>
      <w:r w:rsidRPr="00BB3995">
        <w:rPr>
          <w:rFonts w:cstheme="minorHAnsi"/>
          <w:noProof/>
          <w:lang w:eastAsia="en-GB"/>
        </w:rPr>
        <mc:AlternateContent>
          <mc:Choice Requires="wps">
            <w:drawing>
              <wp:anchor distT="0" distB="0" distL="114300" distR="114300" simplePos="0" relativeHeight="251667456" behindDoc="0" locked="0" layoutInCell="1" allowOverlap="1">
                <wp:simplePos x="0" y="0"/>
                <wp:positionH relativeFrom="column">
                  <wp:posOffset>8171815</wp:posOffset>
                </wp:positionH>
                <wp:positionV relativeFrom="paragraph">
                  <wp:posOffset>-106045</wp:posOffset>
                </wp:positionV>
                <wp:extent cx="1104900" cy="942975"/>
                <wp:effectExtent l="0" t="0" r="0" b="0"/>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942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21B3" w:rsidRDefault="000321B3" w:rsidP="000321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6" o:spid="_x0000_s1030" type="#_x0000_t202" style="position:absolute;left:0;text-align:left;margin-left:643.45pt;margin-top:-8.35pt;width:87pt;height:7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" stroked="f">
                <v:textbox>
                  <w:txbxContent>
                    <w:p w:rsidR="000321B3" w:rsidRDefault="000321B3" w:rsidP="000321B3"/>
                  </w:txbxContent>
                </v:textbox>
              </v:shape>
            </w:pict>
          </mc:Fallback>
        </mc:AlternateContent>
      </w:r>
      <w:r w:rsidR="00AB3301" w:rsidRPr="00BB3995">
        <w:rPr>
          <w:rFonts w:cstheme="minorHAnsi"/>
          <w:sz w:val="40"/>
          <w:szCs w:val="40"/>
        </w:rPr>
        <w:t xml:space="preserve">YEAR </w:t>
      </w:r>
      <w:r w:rsidR="0000304C" w:rsidRPr="00BB3995">
        <w:rPr>
          <w:rFonts w:cstheme="minorHAnsi"/>
          <w:sz w:val="40"/>
          <w:szCs w:val="40"/>
        </w:rPr>
        <w:t>5</w:t>
      </w:r>
      <w:r w:rsidR="00AB3301" w:rsidRPr="00BB3995">
        <w:rPr>
          <w:rFonts w:cstheme="minorHAnsi"/>
          <w:sz w:val="40"/>
          <w:szCs w:val="40"/>
        </w:rPr>
        <w:t xml:space="preserve"> - WORKING SCIENTIFICALLY</w:t>
      </w:r>
    </w:p>
    <w:p w:rsidR="00AB3301" w:rsidRPr="00BB3995" w:rsidRDefault="00AB3301" w:rsidP="00BB3995">
      <w:pPr>
        <w:jc w:val="center"/>
        <w:rPr>
          <w:rFonts w:cstheme="minorHAnsi"/>
          <w:sz w:val="20"/>
          <w:szCs w:val="20"/>
        </w:rPr>
      </w:pPr>
      <w:r w:rsidRPr="00BB3995">
        <w:rPr>
          <w:rFonts w:cstheme="minorHAnsi"/>
          <w:sz w:val="20"/>
          <w:szCs w:val="20"/>
        </w:rPr>
        <w:t xml:space="preserve">This should not be taught in isolation.  The skills below should be developed throughout the PHYSICS, CHEMISTRY and BIOLOGY TOPICS. </w:t>
      </w:r>
    </w:p>
    <w:tbl>
      <w:tblPr>
        <w:tblStyle w:val="TableGrid"/>
        <w:tblpPr w:leftFromText="180" w:rightFromText="180" w:vertAnchor="text" w:horzAnchor="margin" w:tblpY="120"/>
        <w:tblW w:w="0" w:type="auto"/>
        <w:tblLook w:val="04A0" w:firstRow="1" w:lastRow="0" w:firstColumn="1" w:lastColumn="0" w:noHBand="0" w:noVBand="1"/>
      </w:tblPr>
      <w:tblGrid>
        <w:gridCol w:w="3487"/>
        <w:gridCol w:w="3483"/>
        <w:gridCol w:w="3489"/>
        <w:gridCol w:w="3489"/>
      </w:tblGrid>
      <w:tr w:rsidR="00AB3301" w:rsidRPr="00BB3995" w:rsidTr="00F70199">
        <w:tc>
          <w:tcPr>
            <w:tcW w:w="3487" w:type="dxa"/>
            <w:shd w:val="clear" w:color="auto" w:fill="auto"/>
          </w:tcPr>
          <w:p w:rsidR="00AB3301" w:rsidRPr="00BB3995" w:rsidRDefault="00AB3301" w:rsidP="00AB3301">
            <w:pPr>
              <w:pStyle w:val="Default"/>
              <w:rPr>
                <w:rFonts w:asciiTheme="minorHAnsi" w:hAnsiTheme="minorHAnsi" w:cstheme="minorHAnsi"/>
              </w:rPr>
            </w:pPr>
          </w:p>
          <w:p w:rsidR="00AB3301" w:rsidRPr="00BB3995" w:rsidRDefault="00AB3301" w:rsidP="00AB3301">
            <w:pPr>
              <w:pStyle w:val="Default"/>
              <w:rPr>
                <w:rFonts w:asciiTheme="minorHAnsi" w:hAnsiTheme="minorHAnsi" w:cstheme="minorHAnsi"/>
              </w:rPr>
            </w:pPr>
            <w:r w:rsidRPr="00BB3995">
              <w:rPr>
                <w:rFonts w:asciiTheme="minorHAnsi" w:hAnsiTheme="minorHAnsi" w:cstheme="minorHAnsi"/>
              </w:rPr>
              <w:t>Progression statement</w:t>
            </w:r>
          </w:p>
          <w:p w:rsidR="00AB3301" w:rsidRPr="00BB3995" w:rsidRDefault="00AB3301" w:rsidP="00AB3301">
            <w:pPr>
              <w:pStyle w:val="Default"/>
              <w:rPr>
                <w:rFonts w:asciiTheme="minorHAnsi" w:hAnsiTheme="minorHAnsi" w:cstheme="minorHAnsi"/>
              </w:rPr>
            </w:pPr>
          </w:p>
        </w:tc>
        <w:tc>
          <w:tcPr>
            <w:tcW w:w="3483" w:type="dxa"/>
            <w:shd w:val="clear" w:color="auto" w:fill="FF0000"/>
          </w:tcPr>
          <w:p w:rsidR="00AB3301" w:rsidRPr="00BB3995" w:rsidRDefault="00AB3301" w:rsidP="00AB3301">
            <w:pPr>
              <w:jc w:val="center"/>
              <w:rPr>
                <w:rFonts w:cstheme="minorHAnsi"/>
              </w:rPr>
            </w:pPr>
          </w:p>
          <w:p w:rsidR="00AB3301" w:rsidRPr="00BB3995" w:rsidRDefault="00AB3301" w:rsidP="00AB3301">
            <w:pPr>
              <w:jc w:val="center"/>
              <w:rPr>
                <w:rFonts w:cstheme="minorHAnsi"/>
              </w:rPr>
            </w:pPr>
            <w:r w:rsidRPr="00BB3995">
              <w:rPr>
                <w:rFonts w:cstheme="minorHAnsi"/>
              </w:rPr>
              <w:t>What to look for guidance</w:t>
            </w:r>
          </w:p>
          <w:p w:rsidR="00AB3301" w:rsidRPr="00BB3995" w:rsidRDefault="00AB3301" w:rsidP="00AB3301">
            <w:pPr>
              <w:jc w:val="center"/>
              <w:rPr>
                <w:rFonts w:cstheme="minorHAnsi"/>
              </w:rPr>
            </w:pPr>
            <w:r w:rsidRPr="00BB3995">
              <w:rPr>
                <w:rFonts w:cstheme="minorHAnsi"/>
              </w:rPr>
              <w:t xml:space="preserve">Working towards </w:t>
            </w:r>
          </w:p>
          <w:p w:rsidR="00AB3301" w:rsidRPr="00BB3995" w:rsidRDefault="00AB3301" w:rsidP="00AB3301">
            <w:pPr>
              <w:jc w:val="center"/>
              <w:rPr>
                <w:rFonts w:cstheme="minorHAnsi"/>
              </w:rPr>
            </w:pPr>
          </w:p>
        </w:tc>
        <w:tc>
          <w:tcPr>
            <w:tcW w:w="3489" w:type="dxa"/>
            <w:shd w:val="clear" w:color="auto" w:fill="92D050"/>
          </w:tcPr>
          <w:p w:rsidR="00AB3301" w:rsidRPr="00BB3995" w:rsidRDefault="00AB3301" w:rsidP="00AB3301">
            <w:pPr>
              <w:jc w:val="center"/>
              <w:rPr>
                <w:rFonts w:cstheme="minorHAnsi"/>
              </w:rPr>
            </w:pPr>
          </w:p>
          <w:p w:rsidR="00AB3301" w:rsidRPr="00BB3995" w:rsidRDefault="00AB3301" w:rsidP="00AB3301">
            <w:pPr>
              <w:jc w:val="center"/>
              <w:rPr>
                <w:rFonts w:cstheme="minorHAnsi"/>
              </w:rPr>
            </w:pPr>
            <w:r w:rsidRPr="00BB3995">
              <w:rPr>
                <w:rFonts w:cstheme="minorHAnsi"/>
              </w:rPr>
              <w:t>What to look for guidance</w:t>
            </w:r>
          </w:p>
          <w:p w:rsidR="00AB3301" w:rsidRPr="00BB3995" w:rsidRDefault="00AB3301" w:rsidP="00AB3301">
            <w:pPr>
              <w:jc w:val="center"/>
              <w:rPr>
                <w:rFonts w:cstheme="minorHAnsi"/>
              </w:rPr>
            </w:pPr>
            <w:r w:rsidRPr="00BB3995">
              <w:rPr>
                <w:rFonts w:cstheme="minorHAnsi"/>
              </w:rPr>
              <w:t>Meeting Expectations</w:t>
            </w:r>
          </w:p>
        </w:tc>
        <w:tc>
          <w:tcPr>
            <w:tcW w:w="3489" w:type="dxa"/>
            <w:shd w:val="clear" w:color="auto" w:fill="B2A1C7" w:themeFill="accent4" w:themeFillTint="99"/>
          </w:tcPr>
          <w:p w:rsidR="00AB3301" w:rsidRPr="00BB3995" w:rsidRDefault="00AB3301" w:rsidP="00AB3301">
            <w:pPr>
              <w:jc w:val="center"/>
              <w:rPr>
                <w:rFonts w:cstheme="minorHAnsi"/>
              </w:rPr>
            </w:pPr>
          </w:p>
          <w:p w:rsidR="00AB3301" w:rsidRPr="00BB3995" w:rsidRDefault="00AB3301" w:rsidP="00AB3301">
            <w:pPr>
              <w:jc w:val="center"/>
              <w:rPr>
                <w:rFonts w:cstheme="minorHAnsi"/>
              </w:rPr>
            </w:pPr>
            <w:r w:rsidRPr="00BB3995">
              <w:rPr>
                <w:rFonts w:cstheme="minorHAnsi"/>
              </w:rPr>
              <w:t>What to look for guidance</w:t>
            </w:r>
          </w:p>
          <w:p w:rsidR="00AB3301" w:rsidRPr="00BB3995" w:rsidRDefault="00AB3301" w:rsidP="00AB3301">
            <w:pPr>
              <w:jc w:val="center"/>
              <w:rPr>
                <w:rFonts w:cstheme="minorHAnsi"/>
              </w:rPr>
            </w:pPr>
            <w:r w:rsidRPr="00BB3995">
              <w:rPr>
                <w:rFonts w:cstheme="minorHAnsi"/>
              </w:rPr>
              <w:t>Exceeding expectations</w:t>
            </w:r>
          </w:p>
        </w:tc>
      </w:tr>
      <w:tr w:rsidR="0000304C" w:rsidRPr="00BB3995" w:rsidTr="00F70199">
        <w:tc>
          <w:tcPr>
            <w:tcW w:w="3487" w:type="dxa"/>
            <w:shd w:val="clear" w:color="auto" w:fill="auto"/>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 xml:space="preserve">With prompting, plan different types of scientific enquiries to answer questions </w:t>
            </w:r>
          </w:p>
        </w:tc>
        <w:tc>
          <w:tcPr>
            <w:tcW w:w="3483" w:type="dxa"/>
            <w:shd w:val="clear" w:color="auto" w:fill="FF0000"/>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Pupil can plan investigations using different types of scientific enquiry.</w:t>
            </w:r>
          </w:p>
        </w:tc>
        <w:tc>
          <w:tcPr>
            <w:tcW w:w="3489" w:type="dxa"/>
            <w:shd w:val="clear" w:color="auto" w:fill="92D050"/>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Pupil can, with support, can answer questions using evidence gathered from different types of scientific enquiry, e.g. comparing life cycles of different plants using change over time, surveys and secondary research.</w:t>
            </w:r>
          </w:p>
          <w:p w:rsidR="0000304C" w:rsidRPr="00BB3995" w:rsidRDefault="0000304C">
            <w:pPr>
              <w:pStyle w:val="Default"/>
              <w:rPr>
                <w:rFonts w:asciiTheme="minorHAnsi" w:hAnsiTheme="minorHAnsi" w:cstheme="minorHAnsi"/>
                <w:sz w:val="17"/>
                <w:szCs w:val="17"/>
              </w:rPr>
            </w:pPr>
          </w:p>
        </w:tc>
        <w:tc>
          <w:tcPr>
            <w:tcW w:w="3489" w:type="dxa"/>
            <w:shd w:val="clear" w:color="auto" w:fill="B2A1C7" w:themeFill="accent4" w:themeFillTint="99"/>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Pupil can answer questions using evidence gathered from different types of scientific enquiry.</w:t>
            </w:r>
          </w:p>
        </w:tc>
      </w:tr>
      <w:tr w:rsidR="0000304C" w:rsidRPr="00BB3995" w:rsidTr="00F70199">
        <w:tc>
          <w:tcPr>
            <w:tcW w:w="3487" w:type="dxa"/>
            <w:shd w:val="clear" w:color="auto" w:fill="auto"/>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 xml:space="preserve">With prompting, recognise and control variables where necessary </w:t>
            </w:r>
          </w:p>
          <w:p w:rsidR="0000304C" w:rsidRPr="00BB3995" w:rsidRDefault="0000304C">
            <w:pPr>
              <w:pStyle w:val="Default"/>
              <w:rPr>
                <w:rFonts w:asciiTheme="minorHAnsi" w:hAnsiTheme="minorHAnsi" w:cstheme="minorHAnsi"/>
                <w:sz w:val="17"/>
                <w:szCs w:val="17"/>
              </w:rPr>
            </w:pPr>
          </w:p>
          <w:p w:rsidR="0000304C" w:rsidRPr="00BB3995" w:rsidRDefault="0000304C">
            <w:pPr>
              <w:pStyle w:val="Default"/>
              <w:rPr>
                <w:rFonts w:asciiTheme="minorHAnsi" w:hAnsiTheme="minorHAnsi" w:cstheme="minorHAnsi"/>
                <w:sz w:val="17"/>
                <w:szCs w:val="17"/>
              </w:rPr>
            </w:pPr>
          </w:p>
        </w:tc>
        <w:tc>
          <w:tcPr>
            <w:tcW w:w="3483" w:type="dxa"/>
            <w:shd w:val="clear" w:color="auto" w:fill="FF0000"/>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Pupil can set up comparative and fair tests.</w:t>
            </w:r>
          </w:p>
        </w:tc>
        <w:tc>
          <w:tcPr>
            <w:tcW w:w="3489" w:type="dxa"/>
            <w:shd w:val="clear" w:color="auto" w:fill="92D050"/>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Pupil can, with prompting, identifies and manages variables, e.g. when exploring falling paper cones.</w:t>
            </w:r>
          </w:p>
        </w:tc>
        <w:tc>
          <w:tcPr>
            <w:tcW w:w="3489" w:type="dxa"/>
            <w:shd w:val="clear" w:color="auto" w:fill="B2A1C7" w:themeFill="accent4" w:themeFillTint="99"/>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Pupil can identify and manage variables.</w:t>
            </w:r>
          </w:p>
        </w:tc>
      </w:tr>
      <w:tr w:rsidR="0000304C" w:rsidRPr="00BB3995" w:rsidTr="00F70199">
        <w:tc>
          <w:tcPr>
            <w:tcW w:w="3487" w:type="dxa"/>
            <w:shd w:val="clear" w:color="auto" w:fill="auto"/>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 xml:space="preserve">Select, with prompting, and use appropriate equipment to take readings </w:t>
            </w:r>
          </w:p>
          <w:p w:rsidR="0000304C" w:rsidRPr="00BB3995" w:rsidRDefault="0000304C">
            <w:pPr>
              <w:pStyle w:val="Default"/>
              <w:rPr>
                <w:rFonts w:asciiTheme="minorHAnsi" w:hAnsiTheme="minorHAnsi" w:cstheme="minorHAnsi"/>
                <w:sz w:val="17"/>
                <w:szCs w:val="17"/>
              </w:rPr>
            </w:pPr>
          </w:p>
          <w:p w:rsidR="0000304C" w:rsidRPr="00BB3995" w:rsidRDefault="0000304C">
            <w:pPr>
              <w:pStyle w:val="Default"/>
              <w:rPr>
                <w:rFonts w:asciiTheme="minorHAnsi" w:hAnsiTheme="minorHAnsi" w:cstheme="minorHAnsi"/>
                <w:sz w:val="17"/>
                <w:szCs w:val="17"/>
              </w:rPr>
            </w:pPr>
          </w:p>
          <w:p w:rsidR="0000304C" w:rsidRPr="00BB3995" w:rsidRDefault="0000304C">
            <w:pPr>
              <w:pStyle w:val="Default"/>
              <w:rPr>
                <w:rFonts w:asciiTheme="minorHAnsi" w:hAnsiTheme="minorHAnsi" w:cstheme="minorHAnsi"/>
                <w:sz w:val="17"/>
                <w:szCs w:val="17"/>
              </w:rPr>
            </w:pPr>
          </w:p>
        </w:tc>
        <w:tc>
          <w:tcPr>
            <w:tcW w:w="3483" w:type="dxa"/>
            <w:shd w:val="clear" w:color="auto" w:fill="FF0000"/>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Pupil can, following discussion, follow guidance to use equipment, e.g. timer.</w:t>
            </w:r>
          </w:p>
        </w:tc>
        <w:tc>
          <w:tcPr>
            <w:tcW w:w="3489" w:type="dxa"/>
            <w:shd w:val="clear" w:color="auto" w:fill="92D050"/>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Pupil can, following discussion of alternatives, selects appropriate equipment, e.g. using a shadow stick and measuring length and angle of shadow.</w:t>
            </w:r>
          </w:p>
        </w:tc>
        <w:tc>
          <w:tcPr>
            <w:tcW w:w="3489" w:type="dxa"/>
            <w:shd w:val="clear" w:color="auto" w:fill="B2A1C7" w:themeFill="accent4" w:themeFillTint="99"/>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Pupil can use appropriate equipment, such as meter rule, to take measurements, such as distance travelled.</w:t>
            </w:r>
          </w:p>
        </w:tc>
      </w:tr>
      <w:tr w:rsidR="0000304C" w:rsidRPr="00BB3995" w:rsidTr="00F70199">
        <w:tc>
          <w:tcPr>
            <w:tcW w:w="3487" w:type="dxa"/>
            <w:shd w:val="clear" w:color="auto" w:fill="auto"/>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 xml:space="preserve">Take precise measurements using standard units </w:t>
            </w:r>
          </w:p>
          <w:p w:rsidR="0000304C" w:rsidRPr="00BB3995" w:rsidRDefault="0000304C">
            <w:pPr>
              <w:pStyle w:val="Default"/>
              <w:rPr>
                <w:rFonts w:asciiTheme="minorHAnsi" w:hAnsiTheme="minorHAnsi" w:cstheme="minorHAnsi"/>
                <w:sz w:val="17"/>
                <w:szCs w:val="17"/>
              </w:rPr>
            </w:pPr>
          </w:p>
          <w:p w:rsidR="0000304C" w:rsidRPr="00BB3995" w:rsidRDefault="0000304C">
            <w:pPr>
              <w:pStyle w:val="Default"/>
              <w:rPr>
                <w:rFonts w:asciiTheme="minorHAnsi" w:hAnsiTheme="minorHAnsi" w:cstheme="minorHAnsi"/>
                <w:sz w:val="17"/>
                <w:szCs w:val="17"/>
              </w:rPr>
            </w:pPr>
          </w:p>
          <w:p w:rsidR="0000304C" w:rsidRPr="00BB3995" w:rsidRDefault="0000304C">
            <w:pPr>
              <w:pStyle w:val="Default"/>
              <w:rPr>
                <w:rFonts w:asciiTheme="minorHAnsi" w:hAnsiTheme="minorHAnsi" w:cstheme="minorHAnsi"/>
                <w:sz w:val="17"/>
                <w:szCs w:val="17"/>
              </w:rPr>
            </w:pPr>
          </w:p>
        </w:tc>
        <w:tc>
          <w:tcPr>
            <w:tcW w:w="3483" w:type="dxa"/>
            <w:shd w:val="clear" w:color="auto" w:fill="FF0000"/>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Pupil can recognises importance of using standard units and measures accurately.</w:t>
            </w:r>
          </w:p>
        </w:tc>
        <w:tc>
          <w:tcPr>
            <w:tcW w:w="3489" w:type="dxa"/>
            <w:shd w:val="clear" w:color="auto" w:fill="92D050"/>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Pupil can take measurements that are precise as well as accurate, e.g. measuring the force needed to pull different shapes of boat through the water.</w:t>
            </w:r>
          </w:p>
        </w:tc>
        <w:tc>
          <w:tcPr>
            <w:tcW w:w="3489" w:type="dxa"/>
            <w:shd w:val="clear" w:color="auto" w:fill="B2A1C7" w:themeFill="accent4" w:themeFillTint="99"/>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Pupil can consider how by modifying instrument or technique , measurements can be improved.</w:t>
            </w:r>
          </w:p>
        </w:tc>
      </w:tr>
      <w:tr w:rsidR="0000304C" w:rsidRPr="00BB3995" w:rsidTr="00F70199">
        <w:tc>
          <w:tcPr>
            <w:tcW w:w="3487" w:type="dxa"/>
            <w:shd w:val="clear" w:color="auto" w:fill="auto"/>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Take and process repeat readings</w:t>
            </w:r>
          </w:p>
          <w:p w:rsidR="0000304C" w:rsidRPr="00BB3995" w:rsidRDefault="0000304C">
            <w:pPr>
              <w:pStyle w:val="Default"/>
              <w:rPr>
                <w:rFonts w:asciiTheme="minorHAnsi" w:hAnsiTheme="minorHAnsi" w:cstheme="minorHAnsi"/>
                <w:sz w:val="17"/>
                <w:szCs w:val="17"/>
              </w:rPr>
            </w:pPr>
          </w:p>
          <w:p w:rsidR="0000304C" w:rsidRPr="00BB3995" w:rsidRDefault="0000304C">
            <w:pPr>
              <w:pStyle w:val="Default"/>
              <w:rPr>
                <w:rFonts w:asciiTheme="minorHAnsi" w:hAnsiTheme="minorHAnsi" w:cstheme="minorHAnsi"/>
                <w:sz w:val="17"/>
                <w:szCs w:val="17"/>
              </w:rPr>
            </w:pPr>
          </w:p>
          <w:p w:rsidR="0000304C" w:rsidRPr="00BB3995" w:rsidRDefault="0000304C">
            <w:pPr>
              <w:pStyle w:val="Default"/>
              <w:rPr>
                <w:rFonts w:asciiTheme="minorHAnsi" w:hAnsiTheme="minorHAnsi" w:cstheme="minorHAnsi"/>
                <w:sz w:val="17"/>
                <w:szCs w:val="17"/>
              </w:rPr>
            </w:pPr>
          </w:p>
        </w:tc>
        <w:tc>
          <w:tcPr>
            <w:tcW w:w="3483" w:type="dxa"/>
            <w:shd w:val="clear" w:color="auto" w:fill="FF0000"/>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Pupil can, with prompting, can take repeat readings.</w:t>
            </w:r>
          </w:p>
        </w:tc>
        <w:tc>
          <w:tcPr>
            <w:tcW w:w="3489" w:type="dxa"/>
            <w:shd w:val="clear" w:color="auto" w:fill="92D050"/>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Pupil can know how to process repeat readings, e.g. when timing falling objects.</w:t>
            </w:r>
          </w:p>
        </w:tc>
        <w:tc>
          <w:tcPr>
            <w:tcW w:w="3489" w:type="dxa"/>
            <w:shd w:val="clear" w:color="auto" w:fill="B2A1C7" w:themeFill="accent4" w:themeFillTint="99"/>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Pupil can identify situations in which taking repeat readings will improve the quality of evidence.</w:t>
            </w:r>
          </w:p>
        </w:tc>
      </w:tr>
      <w:tr w:rsidR="0000304C" w:rsidRPr="00BB3995" w:rsidTr="00F70199">
        <w:trPr>
          <w:trHeight w:val="161"/>
        </w:trPr>
        <w:tc>
          <w:tcPr>
            <w:tcW w:w="3487" w:type="dxa"/>
            <w:shd w:val="clear" w:color="auto" w:fill="auto"/>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Record data and results</w:t>
            </w:r>
          </w:p>
          <w:p w:rsidR="0000304C" w:rsidRPr="00BB3995" w:rsidRDefault="0000304C">
            <w:pPr>
              <w:pStyle w:val="Default"/>
              <w:rPr>
                <w:rFonts w:asciiTheme="minorHAnsi" w:hAnsiTheme="minorHAnsi" w:cstheme="minorHAnsi"/>
                <w:sz w:val="17"/>
                <w:szCs w:val="17"/>
              </w:rPr>
            </w:pPr>
          </w:p>
          <w:p w:rsidR="0000304C" w:rsidRPr="00BB3995" w:rsidRDefault="0000304C">
            <w:pPr>
              <w:pStyle w:val="Default"/>
              <w:rPr>
                <w:rFonts w:asciiTheme="minorHAnsi" w:hAnsiTheme="minorHAnsi" w:cstheme="minorHAnsi"/>
                <w:sz w:val="17"/>
                <w:szCs w:val="17"/>
              </w:rPr>
            </w:pPr>
          </w:p>
          <w:p w:rsidR="0000304C" w:rsidRPr="00BB3995" w:rsidRDefault="0000304C">
            <w:pPr>
              <w:pStyle w:val="Default"/>
              <w:rPr>
                <w:rFonts w:asciiTheme="minorHAnsi" w:hAnsiTheme="minorHAnsi" w:cstheme="minorHAnsi"/>
                <w:sz w:val="17"/>
                <w:szCs w:val="17"/>
              </w:rPr>
            </w:pPr>
          </w:p>
          <w:p w:rsidR="0000304C" w:rsidRPr="00BB3995" w:rsidRDefault="0000304C">
            <w:pPr>
              <w:pStyle w:val="Default"/>
              <w:rPr>
                <w:rFonts w:asciiTheme="minorHAnsi" w:hAnsiTheme="minorHAnsi" w:cstheme="minorHAnsi"/>
                <w:sz w:val="17"/>
                <w:szCs w:val="17"/>
              </w:rPr>
            </w:pPr>
          </w:p>
        </w:tc>
        <w:tc>
          <w:tcPr>
            <w:tcW w:w="3483" w:type="dxa"/>
            <w:shd w:val="clear" w:color="auto" w:fill="FF0000"/>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Pupil can use words and diagrams to record findings.</w:t>
            </w:r>
          </w:p>
        </w:tc>
        <w:tc>
          <w:tcPr>
            <w:tcW w:w="3489" w:type="dxa"/>
            <w:shd w:val="clear" w:color="auto" w:fill="92D050"/>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Pupil can start to use labelled diagrams to show more complex outcomes, e.g. comparing the time of day at different places on the earth.</w:t>
            </w:r>
          </w:p>
        </w:tc>
        <w:tc>
          <w:tcPr>
            <w:tcW w:w="3489" w:type="dxa"/>
            <w:shd w:val="clear" w:color="auto" w:fill="B2A1C7" w:themeFill="accent4" w:themeFillTint="99"/>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Pupil can use labelled diagrams to show complex outcomes.</w:t>
            </w:r>
          </w:p>
        </w:tc>
      </w:tr>
      <w:tr w:rsidR="0000304C" w:rsidRPr="00BB3995" w:rsidTr="00F70199">
        <w:tc>
          <w:tcPr>
            <w:tcW w:w="3487" w:type="dxa"/>
            <w:shd w:val="clear" w:color="auto" w:fill="auto"/>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 xml:space="preserve">Record data using labelled diagrams, keys, tables and charts </w:t>
            </w:r>
          </w:p>
          <w:p w:rsidR="0000304C" w:rsidRPr="00BB3995" w:rsidRDefault="0000304C">
            <w:pPr>
              <w:pStyle w:val="Default"/>
              <w:rPr>
                <w:rFonts w:asciiTheme="minorHAnsi" w:hAnsiTheme="minorHAnsi" w:cstheme="minorHAnsi"/>
                <w:sz w:val="17"/>
                <w:szCs w:val="17"/>
              </w:rPr>
            </w:pPr>
          </w:p>
          <w:p w:rsidR="0000304C" w:rsidRPr="00BB3995" w:rsidRDefault="0000304C">
            <w:pPr>
              <w:pStyle w:val="Default"/>
              <w:rPr>
                <w:rFonts w:asciiTheme="minorHAnsi" w:hAnsiTheme="minorHAnsi" w:cstheme="minorHAnsi"/>
                <w:sz w:val="17"/>
                <w:szCs w:val="17"/>
              </w:rPr>
            </w:pPr>
          </w:p>
          <w:p w:rsidR="0000304C" w:rsidRPr="00BB3995" w:rsidRDefault="0000304C">
            <w:pPr>
              <w:pStyle w:val="Default"/>
              <w:rPr>
                <w:rFonts w:asciiTheme="minorHAnsi" w:hAnsiTheme="minorHAnsi" w:cstheme="minorHAnsi"/>
                <w:sz w:val="17"/>
                <w:szCs w:val="17"/>
              </w:rPr>
            </w:pPr>
          </w:p>
          <w:p w:rsidR="0000304C" w:rsidRPr="00BB3995" w:rsidRDefault="0000304C">
            <w:pPr>
              <w:pStyle w:val="Default"/>
              <w:rPr>
                <w:rFonts w:asciiTheme="minorHAnsi" w:hAnsiTheme="minorHAnsi" w:cstheme="minorHAnsi"/>
                <w:sz w:val="17"/>
                <w:szCs w:val="17"/>
              </w:rPr>
            </w:pPr>
          </w:p>
        </w:tc>
        <w:tc>
          <w:tcPr>
            <w:tcW w:w="3483" w:type="dxa"/>
            <w:shd w:val="clear" w:color="auto" w:fill="FF0000"/>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Pupil can use various ways to record evidence.</w:t>
            </w:r>
          </w:p>
        </w:tc>
        <w:tc>
          <w:tcPr>
            <w:tcW w:w="3489" w:type="dxa"/>
            <w:shd w:val="clear" w:color="auto" w:fill="92D050"/>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Pupil can, with prompting, use various ways to record complex evidence, e.g. when investigating how gears and levers enable a small force to have a larger effect.</w:t>
            </w:r>
          </w:p>
        </w:tc>
        <w:tc>
          <w:tcPr>
            <w:tcW w:w="3489" w:type="dxa"/>
            <w:shd w:val="clear" w:color="auto" w:fill="B2A1C7" w:themeFill="accent4" w:themeFillTint="99"/>
          </w:tcPr>
          <w:p w:rsidR="0000304C" w:rsidRPr="00BB3995" w:rsidRDefault="0000304C">
            <w:pPr>
              <w:pStyle w:val="Default"/>
              <w:rPr>
                <w:rFonts w:asciiTheme="minorHAnsi" w:hAnsiTheme="minorHAnsi" w:cstheme="minorHAnsi"/>
                <w:sz w:val="17"/>
                <w:szCs w:val="17"/>
              </w:rPr>
            </w:pPr>
            <w:r w:rsidRPr="00BB3995">
              <w:rPr>
                <w:rFonts w:asciiTheme="minorHAnsi" w:hAnsiTheme="minorHAnsi" w:cstheme="minorHAnsi"/>
                <w:sz w:val="17"/>
                <w:szCs w:val="17"/>
              </w:rPr>
              <w:t>Pupil can use various ways, as appropriate, to record complex evidence.</w:t>
            </w:r>
          </w:p>
        </w:tc>
      </w:tr>
    </w:tbl>
    <w:p w:rsidR="00AB3301" w:rsidRDefault="00AB3301" w:rsidP="00D66310">
      <w:pPr>
        <w:jc w:val="center"/>
        <w:rPr>
          <w:rFonts w:cstheme="minorHAnsi"/>
          <w:sz w:val="28"/>
          <w:szCs w:val="28"/>
        </w:rPr>
      </w:pPr>
    </w:p>
    <w:p w:rsidR="00BB3995" w:rsidRPr="00BB3995" w:rsidRDefault="00BB3995" w:rsidP="00D66310">
      <w:pPr>
        <w:jc w:val="center"/>
        <w:rPr>
          <w:rFonts w:cstheme="minorHAnsi"/>
          <w:sz w:val="28"/>
          <w:szCs w:val="28"/>
        </w:rPr>
      </w:pPr>
    </w:p>
    <w:tbl>
      <w:tblPr>
        <w:tblStyle w:val="TableGrid"/>
        <w:tblW w:w="0" w:type="auto"/>
        <w:tblLook w:val="04A0" w:firstRow="1" w:lastRow="0" w:firstColumn="1" w:lastColumn="0" w:noHBand="0" w:noVBand="1"/>
      </w:tblPr>
      <w:tblGrid>
        <w:gridCol w:w="3487"/>
        <w:gridCol w:w="3487"/>
        <w:gridCol w:w="3487"/>
        <w:gridCol w:w="3487"/>
      </w:tblGrid>
      <w:tr w:rsidR="00BB3995" w:rsidTr="00F70199">
        <w:tc>
          <w:tcPr>
            <w:tcW w:w="3487" w:type="dxa"/>
          </w:tcPr>
          <w:p w:rsidR="00BB3995" w:rsidRPr="00BB3995" w:rsidRDefault="00BB3995" w:rsidP="00BB3995">
            <w:pPr>
              <w:pStyle w:val="Default"/>
              <w:rPr>
                <w:rFonts w:asciiTheme="minorHAnsi" w:hAnsiTheme="minorHAnsi" w:cstheme="minorHAnsi"/>
                <w:sz w:val="17"/>
                <w:szCs w:val="17"/>
              </w:rPr>
            </w:pPr>
            <w:r w:rsidRPr="00BB3995">
              <w:rPr>
                <w:rFonts w:asciiTheme="minorHAnsi" w:hAnsiTheme="minorHAnsi" w:cstheme="minorHAnsi"/>
                <w:sz w:val="17"/>
                <w:szCs w:val="17"/>
              </w:rPr>
              <w:t xml:space="preserve">Use line graphs to record data </w:t>
            </w:r>
          </w:p>
          <w:p w:rsidR="00BB3995" w:rsidRPr="00BB3995" w:rsidRDefault="00BB3995" w:rsidP="00BB3995">
            <w:pPr>
              <w:pStyle w:val="Default"/>
              <w:rPr>
                <w:rFonts w:asciiTheme="minorHAnsi" w:hAnsiTheme="minorHAnsi" w:cstheme="minorHAnsi"/>
                <w:sz w:val="17"/>
                <w:szCs w:val="17"/>
              </w:rPr>
            </w:pPr>
          </w:p>
          <w:p w:rsidR="00BB3995" w:rsidRPr="00BB3995" w:rsidRDefault="00BB3995" w:rsidP="00BB3995">
            <w:pPr>
              <w:pStyle w:val="Default"/>
              <w:rPr>
                <w:rFonts w:asciiTheme="minorHAnsi" w:hAnsiTheme="minorHAnsi" w:cstheme="minorHAnsi"/>
                <w:sz w:val="17"/>
                <w:szCs w:val="17"/>
              </w:rPr>
            </w:pPr>
          </w:p>
          <w:p w:rsidR="00BB3995" w:rsidRPr="00BB3995" w:rsidRDefault="00BB3995" w:rsidP="00BB3995">
            <w:pPr>
              <w:pStyle w:val="Default"/>
              <w:rPr>
                <w:rFonts w:asciiTheme="minorHAnsi" w:hAnsiTheme="minorHAnsi" w:cstheme="minorHAnsi"/>
                <w:sz w:val="17"/>
                <w:szCs w:val="17"/>
              </w:rPr>
            </w:pPr>
          </w:p>
        </w:tc>
        <w:tc>
          <w:tcPr>
            <w:tcW w:w="3487" w:type="dxa"/>
            <w:shd w:val="clear" w:color="auto" w:fill="FF0000"/>
          </w:tcPr>
          <w:p w:rsidR="00BB3995" w:rsidRPr="00BB3995" w:rsidRDefault="00BB3995" w:rsidP="00BB3995">
            <w:pPr>
              <w:pStyle w:val="Default"/>
              <w:rPr>
                <w:rFonts w:asciiTheme="minorHAnsi" w:hAnsiTheme="minorHAnsi" w:cstheme="minorHAnsi"/>
                <w:sz w:val="17"/>
                <w:szCs w:val="17"/>
              </w:rPr>
            </w:pPr>
            <w:r w:rsidRPr="00BB3995">
              <w:rPr>
                <w:rFonts w:asciiTheme="minorHAnsi" w:hAnsiTheme="minorHAnsi" w:cstheme="minorHAnsi"/>
                <w:sz w:val="17"/>
                <w:szCs w:val="17"/>
              </w:rPr>
              <w:t>Pupil can, with prompting, use line graphs.</w:t>
            </w:r>
          </w:p>
        </w:tc>
        <w:tc>
          <w:tcPr>
            <w:tcW w:w="3487" w:type="dxa"/>
            <w:shd w:val="clear" w:color="auto" w:fill="92D050"/>
          </w:tcPr>
          <w:p w:rsidR="00BB3995" w:rsidRPr="00BB3995" w:rsidRDefault="00BB3995" w:rsidP="00BB3995">
            <w:pPr>
              <w:pStyle w:val="Default"/>
              <w:rPr>
                <w:rFonts w:asciiTheme="minorHAnsi" w:hAnsiTheme="minorHAnsi" w:cstheme="minorHAnsi"/>
                <w:sz w:val="17"/>
                <w:szCs w:val="17"/>
              </w:rPr>
            </w:pPr>
            <w:r w:rsidRPr="00BB3995">
              <w:rPr>
                <w:rFonts w:asciiTheme="minorHAnsi" w:hAnsiTheme="minorHAnsi" w:cstheme="minorHAnsi"/>
                <w:sz w:val="17"/>
                <w:szCs w:val="17"/>
              </w:rPr>
              <w:t>Pupil can use a line graph to record basic data, e.g. length and mass of a baby as it grows.</w:t>
            </w:r>
          </w:p>
        </w:tc>
        <w:tc>
          <w:tcPr>
            <w:tcW w:w="3487" w:type="dxa"/>
            <w:shd w:val="clear" w:color="auto" w:fill="B2A1C7" w:themeFill="accent4" w:themeFillTint="99"/>
          </w:tcPr>
          <w:p w:rsidR="00BB3995" w:rsidRPr="00BB3995" w:rsidRDefault="00BB3995" w:rsidP="00BB3995">
            <w:pPr>
              <w:pStyle w:val="Default"/>
              <w:rPr>
                <w:rFonts w:asciiTheme="minorHAnsi" w:hAnsiTheme="minorHAnsi" w:cstheme="minorHAnsi"/>
                <w:sz w:val="17"/>
                <w:szCs w:val="17"/>
              </w:rPr>
            </w:pPr>
            <w:r w:rsidRPr="00BB3995">
              <w:rPr>
                <w:rFonts w:asciiTheme="minorHAnsi" w:hAnsiTheme="minorHAnsi" w:cstheme="minorHAnsi"/>
                <w:sz w:val="17"/>
                <w:szCs w:val="17"/>
              </w:rPr>
              <w:t>Pupil can use line graphs to display complex data.</w:t>
            </w:r>
          </w:p>
        </w:tc>
      </w:tr>
      <w:tr w:rsidR="00BB3995" w:rsidTr="00F70199">
        <w:tc>
          <w:tcPr>
            <w:tcW w:w="3487" w:type="dxa"/>
          </w:tcPr>
          <w:p w:rsidR="00BB3995" w:rsidRPr="00BB3995" w:rsidRDefault="00BB3995" w:rsidP="00BB3995">
            <w:pPr>
              <w:pStyle w:val="Default"/>
              <w:rPr>
                <w:rFonts w:asciiTheme="minorHAnsi" w:hAnsiTheme="minorHAnsi" w:cstheme="minorHAnsi"/>
                <w:sz w:val="17"/>
                <w:szCs w:val="17"/>
              </w:rPr>
            </w:pPr>
            <w:r w:rsidRPr="00BB3995">
              <w:rPr>
                <w:rFonts w:asciiTheme="minorHAnsi" w:hAnsiTheme="minorHAnsi" w:cstheme="minorHAnsi"/>
                <w:sz w:val="17"/>
                <w:szCs w:val="17"/>
              </w:rPr>
              <w:t xml:space="preserve">Report and present findings from enquiries, including conclusions and, with prompting, suggest causal relationships </w:t>
            </w:r>
          </w:p>
          <w:p w:rsidR="00BB3995" w:rsidRPr="00BB3995" w:rsidRDefault="00BB3995" w:rsidP="00BB3995">
            <w:pPr>
              <w:pStyle w:val="Default"/>
              <w:rPr>
                <w:rFonts w:asciiTheme="minorHAnsi" w:hAnsiTheme="minorHAnsi" w:cstheme="minorHAnsi"/>
                <w:sz w:val="17"/>
                <w:szCs w:val="17"/>
              </w:rPr>
            </w:pPr>
          </w:p>
          <w:p w:rsidR="00BB3995" w:rsidRPr="00BB3995" w:rsidRDefault="00BB3995" w:rsidP="00BB3995">
            <w:pPr>
              <w:pStyle w:val="Default"/>
              <w:rPr>
                <w:rFonts w:asciiTheme="minorHAnsi" w:hAnsiTheme="minorHAnsi" w:cstheme="minorHAnsi"/>
                <w:sz w:val="17"/>
                <w:szCs w:val="17"/>
              </w:rPr>
            </w:pPr>
          </w:p>
        </w:tc>
        <w:tc>
          <w:tcPr>
            <w:tcW w:w="3487" w:type="dxa"/>
            <w:shd w:val="clear" w:color="auto" w:fill="FF0000"/>
          </w:tcPr>
          <w:p w:rsidR="00BB3995" w:rsidRPr="00BB3995" w:rsidRDefault="00BB3995" w:rsidP="00BB3995">
            <w:pPr>
              <w:pStyle w:val="Default"/>
              <w:rPr>
                <w:rFonts w:asciiTheme="minorHAnsi" w:hAnsiTheme="minorHAnsi" w:cstheme="minorHAnsi"/>
                <w:sz w:val="17"/>
                <w:szCs w:val="17"/>
              </w:rPr>
            </w:pPr>
            <w:r w:rsidRPr="00BB3995">
              <w:rPr>
                <w:rFonts w:asciiTheme="minorHAnsi" w:hAnsiTheme="minorHAnsi" w:cstheme="minorHAnsi"/>
                <w:sz w:val="17"/>
                <w:szCs w:val="17"/>
              </w:rPr>
              <w:t>Pupil can write a conclusion based on evidence.</w:t>
            </w:r>
          </w:p>
        </w:tc>
        <w:tc>
          <w:tcPr>
            <w:tcW w:w="3487" w:type="dxa"/>
            <w:shd w:val="clear" w:color="auto" w:fill="92D050"/>
          </w:tcPr>
          <w:p w:rsidR="00BB3995" w:rsidRPr="00BB3995" w:rsidRDefault="00BB3995" w:rsidP="00BB3995">
            <w:pPr>
              <w:pStyle w:val="Default"/>
              <w:rPr>
                <w:rFonts w:asciiTheme="minorHAnsi" w:hAnsiTheme="minorHAnsi" w:cstheme="minorHAnsi"/>
                <w:sz w:val="17"/>
                <w:szCs w:val="17"/>
              </w:rPr>
            </w:pPr>
            <w:r w:rsidRPr="00BB3995">
              <w:rPr>
                <w:rFonts w:asciiTheme="minorHAnsi" w:hAnsiTheme="minorHAnsi" w:cstheme="minorHAnsi"/>
                <w:sz w:val="17"/>
                <w:szCs w:val="17"/>
              </w:rPr>
              <w:t>Pupil can, with prompting, write a conclusion using evidence and identifying causal links, e.g. investigating what makes a parachute fall quicker.</w:t>
            </w:r>
          </w:p>
        </w:tc>
        <w:tc>
          <w:tcPr>
            <w:tcW w:w="3487" w:type="dxa"/>
            <w:shd w:val="clear" w:color="auto" w:fill="B2A1C7" w:themeFill="accent4" w:themeFillTint="99"/>
          </w:tcPr>
          <w:p w:rsidR="00BB3995" w:rsidRPr="00BB3995" w:rsidRDefault="00BB3995" w:rsidP="00BB3995">
            <w:pPr>
              <w:pStyle w:val="Default"/>
              <w:rPr>
                <w:rFonts w:asciiTheme="minorHAnsi" w:hAnsiTheme="minorHAnsi" w:cstheme="minorHAnsi"/>
                <w:sz w:val="17"/>
                <w:szCs w:val="17"/>
              </w:rPr>
            </w:pPr>
            <w:r w:rsidRPr="00BB3995">
              <w:rPr>
                <w:rFonts w:asciiTheme="minorHAnsi" w:hAnsiTheme="minorHAnsi" w:cstheme="minorHAnsi"/>
                <w:sz w:val="17"/>
                <w:szCs w:val="17"/>
              </w:rPr>
              <w:t>Pupil can write a conclusion using evidence and identifying causal links.</w:t>
            </w:r>
          </w:p>
        </w:tc>
      </w:tr>
      <w:tr w:rsidR="00BB3995" w:rsidTr="00F70199">
        <w:tc>
          <w:tcPr>
            <w:tcW w:w="3487" w:type="dxa"/>
          </w:tcPr>
          <w:p w:rsidR="00BB3995" w:rsidRPr="00BB3995" w:rsidRDefault="00BB3995" w:rsidP="00BB3995">
            <w:pPr>
              <w:pStyle w:val="Default"/>
              <w:rPr>
                <w:rFonts w:asciiTheme="minorHAnsi" w:hAnsiTheme="minorHAnsi" w:cstheme="minorHAnsi"/>
                <w:sz w:val="17"/>
                <w:szCs w:val="17"/>
              </w:rPr>
            </w:pPr>
            <w:r w:rsidRPr="00BB3995">
              <w:rPr>
                <w:rFonts w:asciiTheme="minorHAnsi" w:hAnsiTheme="minorHAnsi" w:cstheme="minorHAnsi"/>
                <w:sz w:val="17"/>
                <w:szCs w:val="17"/>
              </w:rPr>
              <w:t xml:space="preserve">With support, present findings from enquiries orally and in writing </w:t>
            </w:r>
          </w:p>
          <w:p w:rsidR="00BB3995" w:rsidRPr="00BB3995" w:rsidRDefault="00BB3995" w:rsidP="00BB3995">
            <w:pPr>
              <w:pStyle w:val="Default"/>
              <w:rPr>
                <w:rFonts w:asciiTheme="minorHAnsi" w:hAnsiTheme="minorHAnsi" w:cstheme="minorHAnsi"/>
                <w:sz w:val="17"/>
                <w:szCs w:val="17"/>
              </w:rPr>
            </w:pPr>
          </w:p>
          <w:p w:rsidR="00BB3995" w:rsidRPr="00BB3995" w:rsidRDefault="00BB3995" w:rsidP="00BB3995">
            <w:pPr>
              <w:pStyle w:val="Default"/>
              <w:rPr>
                <w:rFonts w:asciiTheme="minorHAnsi" w:hAnsiTheme="minorHAnsi" w:cstheme="minorHAnsi"/>
                <w:sz w:val="17"/>
                <w:szCs w:val="17"/>
              </w:rPr>
            </w:pPr>
          </w:p>
          <w:p w:rsidR="00BB3995" w:rsidRPr="00BB3995" w:rsidRDefault="00BB3995" w:rsidP="00BB3995">
            <w:pPr>
              <w:pStyle w:val="Default"/>
              <w:rPr>
                <w:rFonts w:asciiTheme="minorHAnsi" w:hAnsiTheme="minorHAnsi" w:cstheme="minorHAnsi"/>
                <w:sz w:val="17"/>
                <w:szCs w:val="17"/>
              </w:rPr>
            </w:pPr>
          </w:p>
          <w:p w:rsidR="00BB3995" w:rsidRPr="00BB3995" w:rsidRDefault="00BB3995" w:rsidP="00BB3995">
            <w:pPr>
              <w:pStyle w:val="Default"/>
              <w:rPr>
                <w:rFonts w:asciiTheme="minorHAnsi" w:hAnsiTheme="minorHAnsi" w:cstheme="minorHAnsi"/>
                <w:sz w:val="17"/>
                <w:szCs w:val="17"/>
              </w:rPr>
            </w:pPr>
          </w:p>
        </w:tc>
        <w:tc>
          <w:tcPr>
            <w:tcW w:w="3487" w:type="dxa"/>
            <w:shd w:val="clear" w:color="auto" w:fill="FF0000"/>
          </w:tcPr>
          <w:p w:rsidR="00BB3995" w:rsidRPr="00BB3995" w:rsidRDefault="00BB3995" w:rsidP="00BB3995">
            <w:pPr>
              <w:pStyle w:val="Default"/>
              <w:rPr>
                <w:rFonts w:asciiTheme="minorHAnsi" w:hAnsiTheme="minorHAnsi" w:cstheme="minorHAnsi"/>
                <w:sz w:val="17"/>
                <w:szCs w:val="17"/>
              </w:rPr>
            </w:pPr>
            <w:r w:rsidRPr="00BB3995">
              <w:rPr>
                <w:rFonts w:asciiTheme="minorHAnsi" w:hAnsiTheme="minorHAnsi" w:cstheme="minorHAnsi"/>
                <w:sz w:val="17"/>
                <w:szCs w:val="17"/>
              </w:rPr>
              <w:t>Pupil can present findings either in writing or orally.</w:t>
            </w:r>
          </w:p>
        </w:tc>
        <w:tc>
          <w:tcPr>
            <w:tcW w:w="3487" w:type="dxa"/>
            <w:shd w:val="clear" w:color="auto" w:fill="92D050"/>
          </w:tcPr>
          <w:p w:rsidR="00BB3995" w:rsidRPr="00BB3995" w:rsidRDefault="00BB3995" w:rsidP="00BB3995">
            <w:pPr>
              <w:pStyle w:val="Default"/>
              <w:rPr>
                <w:rFonts w:asciiTheme="minorHAnsi" w:hAnsiTheme="minorHAnsi" w:cstheme="minorHAnsi"/>
                <w:sz w:val="17"/>
                <w:szCs w:val="17"/>
              </w:rPr>
            </w:pPr>
            <w:r w:rsidRPr="00BB3995">
              <w:rPr>
                <w:rFonts w:asciiTheme="minorHAnsi" w:hAnsiTheme="minorHAnsi" w:cstheme="minorHAnsi"/>
                <w:sz w:val="17"/>
                <w:szCs w:val="17"/>
              </w:rPr>
              <w:t>Pupil can, with support, display and present key findings from enquiries orally and in writing, e.g. suggesting reasons for similarities and differences between various animals.</w:t>
            </w:r>
          </w:p>
        </w:tc>
        <w:tc>
          <w:tcPr>
            <w:tcW w:w="3487" w:type="dxa"/>
            <w:shd w:val="clear" w:color="auto" w:fill="B2A1C7" w:themeFill="accent4" w:themeFillTint="99"/>
          </w:tcPr>
          <w:p w:rsidR="00BB3995" w:rsidRPr="00BB3995" w:rsidRDefault="00BB3995" w:rsidP="00BB3995">
            <w:pPr>
              <w:pStyle w:val="Default"/>
              <w:rPr>
                <w:rFonts w:asciiTheme="minorHAnsi" w:hAnsiTheme="minorHAnsi" w:cstheme="minorHAnsi"/>
                <w:sz w:val="17"/>
                <w:szCs w:val="17"/>
              </w:rPr>
            </w:pPr>
            <w:r w:rsidRPr="00BB3995">
              <w:rPr>
                <w:rFonts w:asciiTheme="minorHAnsi" w:hAnsiTheme="minorHAnsi" w:cstheme="minorHAnsi"/>
                <w:sz w:val="17"/>
                <w:szCs w:val="17"/>
              </w:rPr>
              <w:t>Pupil can display and present key findings from enquiries orally and in writing.</w:t>
            </w:r>
          </w:p>
        </w:tc>
      </w:tr>
      <w:tr w:rsidR="00BB3995" w:rsidTr="00F70199">
        <w:tc>
          <w:tcPr>
            <w:tcW w:w="3487" w:type="dxa"/>
          </w:tcPr>
          <w:p w:rsidR="00BB3995" w:rsidRPr="00BB3995" w:rsidRDefault="00BB3995" w:rsidP="00BB3995">
            <w:pPr>
              <w:pStyle w:val="Default"/>
              <w:rPr>
                <w:rFonts w:asciiTheme="minorHAnsi" w:hAnsiTheme="minorHAnsi" w:cstheme="minorHAnsi"/>
                <w:sz w:val="17"/>
                <w:szCs w:val="17"/>
              </w:rPr>
            </w:pPr>
            <w:r w:rsidRPr="00BB3995">
              <w:rPr>
                <w:rFonts w:asciiTheme="minorHAnsi" w:hAnsiTheme="minorHAnsi" w:cstheme="minorHAnsi"/>
                <w:sz w:val="17"/>
                <w:szCs w:val="17"/>
              </w:rPr>
              <w:t xml:space="preserve">With prompting, identify that not all results may be trustworthy </w:t>
            </w:r>
          </w:p>
          <w:p w:rsidR="00BB3995" w:rsidRPr="00BB3995" w:rsidRDefault="00BB3995" w:rsidP="00BB3995">
            <w:pPr>
              <w:pStyle w:val="Default"/>
              <w:rPr>
                <w:rFonts w:asciiTheme="minorHAnsi" w:hAnsiTheme="minorHAnsi" w:cstheme="minorHAnsi"/>
                <w:sz w:val="17"/>
                <w:szCs w:val="17"/>
              </w:rPr>
            </w:pPr>
          </w:p>
          <w:p w:rsidR="00BB3995" w:rsidRPr="00BB3995" w:rsidRDefault="00BB3995" w:rsidP="00BB3995">
            <w:pPr>
              <w:pStyle w:val="Default"/>
              <w:rPr>
                <w:rFonts w:asciiTheme="minorHAnsi" w:hAnsiTheme="minorHAnsi" w:cstheme="minorHAnsi"/>
                <w:sz w:val="17"/>
                <w:szCs w:val="17"/>
              </w:rPr>
            </w:pPr>
          </w:p>
        </w:tc>
        <w:tc>
          <w:tcPr>
            <w:tcW w:w="3487" w:type="dxa"/>
            <w:shd w:val="clear" w:color="auto" w:fill="FF0000"/>
          </w:tcPr>
          <w:p w:rsidR="00BB3995" w:rsidRPr="00BB3995" w:rsidRDefault="00BB3995" w:rsidP="00BB3995">
            <w:pPr>
              <w:pStyle w:val="Default"/>
              <w:rPr>
                <w:rFonts w:asciiTheme="minorHAnsi" w:hAnsiTheme="minorHAnsi" w:cstheme="minorHAnsi"/>
                <w:sz w:val="17"/>
                <w:szCs w:val="17"/>
              </w:rPr>
            </w:pPr>
            <w:r w:rsidRPr="00BB3995">
              <w:rPr>
                <w:rFonts w:asciiTheme="minorHAnsi" w:hAnsiTheme="minorHAnsi" w:cstheme="minorHAnsi"/>
                <w:sz w:val="17"/>
                <w:szCs w:val="17"/>
              </w:rPr>
              <w:t>Pupil can indicate individual results that might be suspect.</w:t>
            </w:r>
          </w:p>
        </w:tc>
        <w:tc>
          <w:tcPr>
            <w:tcW w:w="3487" w:type="dxa"/>
            <w:shd w:val="clear" w:color="auto" w:fill="92D050"/>
          </w:tcPr>
          <w:p w:rsidR="00BB3995" w:rsidRPr="00BB3995" w:rsidRDefault="00BB3995" w:rsidP="00BB3995">
            <w:pPr>
              <w:pStyle w:val="Default"/>
              <w:rPr>
                <w:rFonts w:asciiTheme="minorHAnsi" w:hAnsiTheme="minorHAnsi" w:cstheme="minorHAnsi"/>
                <w:sz w:val="17"/>
                <w:szCs w:val="17"/>
              </w:rPr>
            </w:pPr>
            <w:r w:rsidRPr="00BB3995">
              <w:rPr>
                <w:rFonts w:asciiTheme="minorHAnsi" w:hAnsiTheme="minorHAnsi" w:cstheme="minorHAnsi"/>
                <w:sz w:val="17"/>
                <w:szCs w:val="17"/>
              </w:rPr>
              <w:t>Pupil can, with support, indicate why some results may not be entirely trustworthy, e.g. when timing falling objects.</w:t>
            </w:r>
          </w:p>
        </w:tc>
        <w:tc>
          <w:tcPr>
            <w:tcW w:w="3487" w:type="dxa"/>
            <w:shd w:val="clear" w:color="auto" w:fill="B2A1C7" w:themeFill="accent4" w:themeFillTint="99"/>
          </w:tcPr>
          <w:p w:rsidR="00BB3995" w:rsidRPr="00BB3995" w:rsidRDefault="00BB3995" w:rsidP="00BB3995">
            <w:pPr>
              <w:pStyle w:val="Default"/>
              <w:rPr>
                <w:rFonts w:asciiTheme="minorHAnsi" w:hAnsiTheme="minorHAnsi" w:cstheme="minorHAnsi"/>
                <w:sz w:val="17"/>
                <w:szCs w:val="17"/>
              </w:rPr>
            </w:pPr>
            <w:r w:rsidRPr="00BB3995">
              <w:rPr>
                <w:rFonts w:asciiTheme="minorHAnsi" w:hAnsiTheme="minorHAnsi" w:cstheme="minorHAnsi"/>
                <w:sz w:val="17"/>
                <w:szCs w:val="17"/>
              </w:rPr>
              <w:t>Pupil can, in conclusions, indicate how trustworthy they are.</w:t>
            </w:r>
          </w:p>
        </w:tc>
      </w:tr>
      <w:tr w:rsidR="00BB3995" w:rsidTr="00F70199">
        <w:tc>
          <w:tcPr>
            <w:tcW w:w="3487" w:type="dxa"/>
          </w:tcPr>
          <w:p w:rsidR="00BB3995" w:rsidRPr="00BB3995" w:rsidRDefault="00BB3995" w:rsidP="00BB3995">
            <w:pPr>
              <w:pStyle w:val="Default"/>
              <w:rPr>
                <w:rFonts w:asciiTheme="minorHAnsi" w:hAnsiTheme="minorHAnsi" w:cstheme="minorHAnsi"/>
                <w:sz w:val="17"/>
                <w:szCs w:val="17"/>
              </w:rPr>
            </w:pPr>
            <w:r w:rsidRPr="00BB3995">
              <w:rPr>
                <w:rFonts w:asciiTheme="minorHAnsi" w:hAnsiTheme="minorHAnsi" w:cstheme="minorHAnsi"/>
                <w:sz w:val="17"/>
                <w:szCs w:val="17"/>
              </w:rPr>
              <w:t xml:space="preserve">Suggest how evidence can support conclusions </w:t>
            </w:r>
          </w:p>
          <w:p w:rsidR="00BB3995" w:rsidRPr="00BB3995" w:rsidRDefault="00BB3995" w:rsidP="00BB3995">
            <w:pPr>
              <w:pStyle w:val="Default"/>
              <w:rPr>
                <w:rFonts w:asciiTheme="minorHAnsi" w:hAnsiTheme="minorHAnsi" w:cstheme="minorHAnsi"/>
                <w:sz w:val="17"/>
                <w:szCs w:val="17"/>
              </w:rPr>
            </w:pPr>
          </w:p>
          <w:p w:rsidR="00BB3995" w:rsidRPr="00BB3995" w:rsidRDefault="00BB3995" w:rsidP="00BB3995">
            <w:pPr>
              <w:pStyle w:val="Default"/>
              <w:rPr>
                <w:rFonts w:asciiTheme="minorHAnsi" w:hAnsiTheme="minorHAnsi" w:cstheme="minorHAnsi"/>
                <w:sz w:val="17"/>
                <w:szCs w:val="17"/>
              </w:rPr>
            </w:pPr>
          </w:p>
          <w:p w:rsidR="00BB3995" w:rsidRPr="00BB3995" w:rsidRDefault="00BB3995" w:rsidP="00BB3995">
            <w:pPr>
              <w:pStyle w:val="Default"/>
              <w:rPr>
                <w:rFonts w:asciiTheme="minorHAnsi" w:hAnsiTheme="minorHAnsi" w:cstheme="minorHAnsi"/>
                <w:sz w:val="17"/>
                <w:szCs w:val="17"/>
              </w:rPr>
            </w:pPr>
          </w:p>
        </w:tc>
        <w:tc>
          <w:tcPr>
            <w:tcW w:w="3487" w:type="dxa"/>
            <w:shd w:val="clear" w:color="auto" w:fill="FF0000"/>
          </w:tcPr>
          <w:p w:rsidR="00BB3995" w:rsidRPr="00BB3995" w:rsidRDefault="00BB3995" w:rsidP="00BB3995">
            <w:pPr>
              <w:pStyle w:val="Default"/>
              <w:rPr>
                <w:rFonts w:asciiTheme="minorHAnsi" w:hAnsiTheme="minorHAnsi" w:cstheme="minorHAnsi"/>
                <w:sz w:val="17"/>
                <w:szCs w:val="17"/>
              </w:rPr>
            </w:pPr>
            <w:r w:rsidRPr="00BB3995">
              <w:rPr>
                <w:rFonts w:asciiTheme="minorHAnsi" w:hAnsiTheme="minorHAnsi" w:cstheme="minorHAnsi"/>
                <w:sz w:val="17"/>
                <w:szCs w:val="17"/>
              </w:rPr>
              <w:t>Pupil can, with prompting, show how evidence supports a conclusion.</w:t>
            </w:r>
          </w:p>
        </w:tc>
        <w:tc>
          <w:tcPr>
            <w:tcW w:w="3487" w:type="dxa"/>
            <w:shd w:val="clear" w:color="auto" w:fill="92D050"/>
          </w:tcPr>
          <w:p w:rsidR="00BB3995" w:rsidRPr="00BB3995" w:rsidRDefault="00BB3995" w:rsidP="00BB3995">
            <w:pPr>
              <w:pStyle w:val="Default"/>
              <w:rPr>
                <w:rFonts w:asciiTheme="minorHAnsi" w:hAnsiTheme="minorHAnsi" w:cstheme="minorHAnsi"/>
                <w:sz w:val="17"/>
                <w:szCs w:val="17"/>
              </w:rPr>
            </w:pPr>
            <w:r w:rsidRPr="00BB3995">
              <w:rPr>
                <w:rFonts w:asciiTheme="minorHAnsi" w:hAnsiTheme="minorHAnsi" w:cstheme="minorHAnsi"/>
                <w:sz w:val="17"/>
                <w:szCs w:val="17"/>
              </w:rPr>
              <w:t>Pupil can show how evidence supports a conclusion, e.g. researching gestation periods of various mammals and relating them to adult mass.</w:t>
            </w:r>
          </w:p>
        </w:tc>
        <w:tc>
          <w:tcPr>
            <w:tcW w:w="3487" w:type="dxa"/>
            <w:shd w:val="clear" w:color="auto" w:fill="B2A1C7" w:themeFill="accent4" w:themeFillTint="99"/>
          </w:tcPr>
          <w:p w:rsidR="00BB3995" w:rsidRPr="00BB3995" w:rsidRDefault="00BB3995" w:rsidP="00BB3995">
            <w:pPr>
              <w:pStyle w:val="Default"/>
              <w:rPr>
                <w:rFonts w:asciiTheme="minorHAnsi" w:hAnsiTheme="minorHAnsi" w:cstheme="minorHAnsi"/>
                <w:sz w:val="17"/>
                <w:szCs w:val="17"/>
              </w:rPr>
            </w:pPr>
            <w:r w:rsidRPr="00BB3995">
              <w:rPr>
                <w:rFonts w:asciiTheme="minorHAnsi" w:hAnsiTheme="minorHAnsi" w:cstheme="minorHAnsi"/>
                <w:sz w:val="17"/>
                <w:szCs w:val="17"/>
              </w:rPr>
              <w:t>Pupil can identify how an idea is supported or refuted by evidence.</w:t>
            </w:r>
          </w:p>
        </w:tc>
      </w:tr>
      <w:tr w:rsidR="00BB3995" w:rsidTr="00F70199">
        <w:tc>
          <w:tcPr>
            <w:tcW w:w="3487" w:type="dxa"/>
          </w:tcPr>
          <w:p w:rsidR="00BB3995" w:rsidRPr="00BB3995" w:rsidRDefault="00BB3995" w:rsidP="00BB3995">
            <w:pPr>
              <w:pStyle w:val="Default"/>
              <w:rPr>
                <w:rFonts w:asciiTheme="minorHAnsi" w:hAnsiTheme="minorHAnsi" w:cstheme="minorHAnsi"/>
                <w:sz w:val="17"/>
                <w:szCs w:val="17"/>
              </w:rPr>
            </w:pPr>
            <w:r w:rsidRPr="00BB3995">
              <w:rPr>
                <w:rFonts w:asciiTheme="minorHAnsi" w:hAnsiTheme="minorHAnsi" w:cstheme="minorHAnsi"/>
                <w:sz w:val="17"/>
                <w:szCs w:val="17"/>
              </w:rPr>
              <w:t xml:space="preserve">Suggest further comparative or fair tests </w:t>
            </w:r>
          </w:p>
          <w:p w:rsidR="00BB3995" w:rsidRPr="00BB3995" w:rsidRDefault="00BB3995" w:rsidP="00BB3995">
            <w:pPr>
              <w:pStyle w:val="Default"/>
              <w:rPr>
                <w:rFonts w:asciiTheme="minorHAnsi" w:hAnsiTheme="minorHAnsi" w:cstheme="minorHAnsi"/>
                <w:sz w:val="17"/>
                <w:szCs w:val="17"/>
              </w:rPr>
            </w:pPr>
          </w:p>
          <w:p w:rsidR="00BB3995" w:rsidRPr="00BB3995" w:rsidRDefault="00BB3995" w:rsidP="00BB3995">
            <w:pPr>
              <w:pStyle w:val="Default"/>
              <w:rPr>
                <w:rFonts w:asciiTheme="minorHAnsi" w:hAnsiTheme="minorHAnsi" w:cstheme="minorHAnsi"/>
                <w:sz w:val="17"/>
                <w:szCs w:val="17"/>
              </w:rPr>
            </w:pPr>
          </w:p>
          <w:p w:rsidR="00BB3995" w:rsidRPr="00BB3995" w:rsidRDefault="00BB3995" w:rsidP="00BB3995">
            <w:pPr>
              <w:pStyle w:val="Default"/>
              <w:rPr>
                <w:rFonts w:asciiTheme="minorHAnsi" w:hAnsiTheme="minorHAnsi" w:cstheme="minorHAnsi"/>
                <w:sz w:val="17"/>
                <w:szCs w:val="17"/>
              </w:rPr>
            </w:pPr>
          </w:p>
          <w:p w:rsidR="00BB3995" w:rsidRPr="00BB3995" w:rsidRDefault="00BB3995" w:rsidP="00BB3995">
            <w:pPr>
              <w:pStyle w:val="Default"/>
              <w:rPr>
                <w:rFonts w:asciiTheme="minorHAnsi" w:hAnsiTheme="minorHAnsi" w:cstheme="minorHAnsi"/>
                <w:sz w:val="17"/>
                <w:szCs w:val="17"/>
              </w:rPr>
            </w:pPr>
          </w:p>
        </w:tc>
        <w:tc>
          <w:tcPr>
            <w:tcW w:w="3487" w:type="dxa"/>
            <w:shd w:val="clear" w:color="auto" w:fill="FF0000"/>
          </w:tcPr>
          <w:p w:rsidR="00BB3995" w:rsidRPr="00BB3995" w:rsidRDefault="00BB3995" w:rsidP="00BB3995">
            <w:pPr>
              <w:pStyle w:val="Default"/>
              <w:rPr>
                <w:rFonts w:asciiTheme="minorHAnsi" w:hAnsiTheme="minorHAnsi" w:cstheme="minorHAnsi"/>
                <w:sz w:val="17"/>
                <w:szCs w:val="17"/>
              </w:rPr>
            </w:pPr>
            <w:r w:rsidRPr="00BB3995">
              <w:rPr>
                <w:rFonts w:asciiTheme="minorHAnsi" w:hAnsiTheme="minorHAnsi" w:cstheme="minorHAnsi"/>
                <w:sz w:val="17"/>
                <w:szCs w:val="17"/>
              </w:rPr>
              <w:t>Pupil can, with prompting, suggest further relevant comparative or fair tests.</w:t>
            </w:r>
          </w:p>
        </w:tc>
        <w:tc>
          <w:tcPr>
            <w:tcW w:w="3487" w:type="dxa"/>
            <w:shd w:val="clear" w:color="auto" w:fill="92D050"/>
          </w:tcPr>
          <w:p w:rsidR="00BB3995" w:rsidRPr="00BB3995" w:rsidRDefault="00BB3995" w:rsidP="00BB3995">
            <w:pPr>
              <w:pStyle w:val="Default"/>
              <w:rPr>
                <w:rFonts w:asciiTheme="minorHAnsi" w:hAnsiTheme="minorHAnsi" w:cstheme="minorHAnsi"/>
                <w:sz w:val="17"/>
                <w:szCs w:val="17"/>
              </w:rPr>
            </w:pPr>
            <w:r w:rsidRPr="00BB3995">
              <w:rPr>
                <w:rFonts w:asciiTheme="minorHAnsi" w:hAnsiTheme="minorHAnsi" w:cstheme="minorHAnsi"/>
                <w:sz w:val="17"/>
                <w:szCs w:val="17"/>
              </w:rPr>
              <w:t>Pupil can suggest further relevant comparative or fair tests, e.g. when testing materials for various properties to determine their suitability for an application.</w:t>
            </w:r>
          </w:p>
        </w:tc>
        <w:tc>
          <w:tcPr>
            <w:tcW w:w="3487" w:type="dxa"/>
            <w:shd w:val="clear" w:color="auto" w:fill="B2A1C7" w:themeFill="accent4" w:themeFillTint="99"/>
          </w:tcPr>
          <w:p w:rsidR="00BB3995" w:rsidRPr="00BB3995" w:rsidRDefault="00BB3995" w:rsidP="00BB3995">
            <w:pPr>
              <w:pStyle w:val="Default"/>
              <w:rPr>
                <w:rFonts w:asciiTheme="minorHAnsi" w:hAnsiTheme="minorHAnsi" w:cstheme="minorHAnsi"/>
                <w:sz w:val="17"/>
                <w:szCs w:val="17"/>
              </w:rPr>
            </w:pPr>
            <w:r w:rsidRPr="00BB3995">
              <w:rPr>
                <w:rFonts w:asciiTheme="minorHAnsi" w:hAnsiTheme="minorHAnsi" w:cstheme="minorHAnsi"/>
                <w:sz w:val="17"/>
                <w:szCs w:val="17"/>
              </w:rPr>
              <w:t>Pupil can use evidence to suggest further comparative or fair tests that would develop the investigation.</w:t>
            </w:r>
          </w:p>
        </w:tc>
      </w:tr>
    </w:tbl>
    <w:p w:rsidR="00AB3301" w:rsidRPr="00BB3995" w:rsidRDefault="00AB3301" w:rsidP="00BB3995">
      <w:pPr>
        <w:rPr>
          <w:rFonts w:cstheme="minorHAnsi"/>
          <w:sz w:val="40"/>
          <w:szCs w:val="40"/>
        </w:rPr>
      </w:pPr>
    </w:p>
    <w:sectPr w:rsidR="00AB3301" w:rsidRPr="00BB3995" w:rsidSect="00BB3995">
      <w:pgSz w:w="16838" w:h="11906" w:orient="landscape"/>
      <w:pgMar w:top="426" w:right="1440" w:bottom="284" w:left="1440" w:header="284"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7BC1" w:rsidRDefault="00087BC1" w:rsidP="00D66310">
      <w:pPr>
        <w:spacing w:after="0" w:line="240" w:lineRule="auto"/>
      </w:pPr>
      <w:r>
        <w:separator/>
      </w:r>
    </w:p>
  </w:endnote>
  <w:endnote w:type="continuationSeparator" w:id="0">
    <w:p w:rsidR="00087BC1" w:rsidRDefault="00087BC1" w:rsidP="00D663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7BC1" w:rsidRDefault="00087BC1" w:rsidP="00D66310">
      <w:pPr>
        <w:spacing w:after="0" w:line="240" w:lineRule="auto"/>
      </w:pPr>
      <w:r>
        <w:separator/>
      </w:r>
    </w:p>
  </w:footnote>
  <w:footnote w:type="continuationSeparator" w:id="0">
    <w:p w:rsidR="00087BC1" w:rsidRDefault="00087BC1" w:rsidP="00D663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E64"/>
    <w:rsid w:val="0000304C"/>
    <w:rsid w:val="000321B3"/>
    <w:rsid w:val="00065110"/>
    <w:rsid w:val="00081C4D"/>
    <w:rsid w:val="00087BC1"/>
    <w:rsid w:val="00133AB2"/>
    <w:rsid w:val="00333E64"/>
    <w:rsid w:val="00450E7A"/>
    <w:rsid w:val="004940C3"/>
    <w:rsid w:val="00697BF8"/>
    <w:rsid w:val="00713097"/>
    <w:rsid w:val="00786799"/>
    <w:rsid w:val="0078760D"/>
    <w:rsid w:val="007B165E"/>
    <w:rsid w:val="00850C51"/>
    <w:rsid w:val="00875728"/>
    <w:rsid w:val="009E23EB"/>
    <w:rsid w:val="00A0772B"/>
    <w:rsid w:val="00A34D9E"/>
    <w:rsid w:val="00AB3301"/>
    <w:rsid w:val="00BB3995"/>
    <w:rsid w:val="00C571A1"/>
    <w:rsid w:val="00D66310"/>
    <w:rsid w:val="00F70199"/>
    <w:rsid w:val="00FE6C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6B28F2F-7FDE-4FDE-BD3B-504900141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16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3E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33E64"/>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D663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6310"/>
  </w:style>
  <w:style w:type="paragraph" w:styleId="Footer">
    <w:name w:val="footer"/>
    <w:basedOn w:val="Normal"/>
    <w:link w:val="FooterChar"/>
    <w:uiPriority w:val="99"/>
    <w:unhideWhenUsed/>
    <w:rsid w:val="00D663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6310"/>
  </w:style>
  <w:style w:type="paragraph" w:styleId="BalloonText">
    <w:name w:val="Balloon Text"/>
    <w:basedOn w:val="Normal"/>
    <w:link w:val="BalloonTextChar"/>
    <w:uiPriority w:val="99"/>
    <w:semiHidden/>
    <w:unhideWhenUsed/>
    <w:rsid w:val="00D663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63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1679</Words>
  <Characters>9571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dc:creator>
  <cp:lastModifiedBy>Michelle Wiggins</cp:lastModifiedBy>
  <cp:revision>2</cp:revision>
  <dcterms:created xsi:type="dcterms:W3CDTF">2020-10-10T16:04:00Z</dcterms:created>
  <dcterms:modified xsi:type="dcterms:W3CDTF">2020-10-10T16:04:00Z</dcterms:modified>
</cp:coreProperties>
</file>