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33E64" w:rsidRPr="00083C50" w:rsidRDefault="00465CB6">
      <w:r w:rsidRPr="00083C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7152640</wp:posOffset>
                </wp:positionH>
                <wp:positionV relativeFrom="paragraph">
                  <wp:posOffset>-354965</wp:posOffset>
                </wp:positionV>
                <wp:extent cx="1104900" cy="942975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63.2pt;margin-top:-27.95pt;width:87pt;height:7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GCngAIAAA8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4"/>
        <w:gridCol w:w="3488"/>
        <w:gridCol w:w="3488"/>
      </w:tblGrid>
      <w:tr w:rsidR="00333E64" w:rsidRPr="00083C50" w:rsidTr="006844A8">
        <w:tc>
          <w:tcPr>
            <w:tcW w:w="3543" w:type="dxa"/>
            <w:shd w:val="clear" w:color="auto" w:fill="auto"/>
          </w:tcPr>
          <w:p w:rsidR="00333E64" w:rsidRPr="00083C50" w:rsidRDefault="00333E64" w:rsidP="00333E64">
            <w:pPr>
              <w:pStyle w:val="Default"/>
              <w:rPr>
                <w:rFonts w:asciiTheme="minorHAnsi" w:hAnsiTheme="minorHAnsi"/>
              </w:rPr>
            </w:pPr>
          </w:p>
          <w:p w:rsidR="00333E64" w:rsidRPr="00083C50" w:rsidRDefault="00333E64" w:rsidP="00333E64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333E64" w:rsidRPr="00083C50" w:rsidRDefault="00333E64" w:rsidP="00333E64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333E64" w:rsidRPr="00083C50" w:rsidRDefault="00333E64" w:rsidP="00333E64">
            <w:pPr>
              <w:jc w:val="center"/>
            </w:pPr>
          </w:p>
          <w:p w:rsidR="00333E64" w:rsidRPr="00083C50" w:rsidRDefault="00333E64" w:rsidP="00333E64">
            <w:pPr>
              <w:jc w:val="center"/>
            </w:pPr>
            <w:r w:rsidRPr="00083C50">
              <w:t>What to look for guidance</w:t>
            </w:r>
          </w:p>
          <w:p w:rsidR="00333E64" w:rsidRPr="00083C50" w:rsidRDefault="00333E64" w:rsidP="00333E64">
            <w:pPr>
              <w:jc w:val="center"/>
            </w:pPr>
            <w:r w:rsidRPr="00083C50">
              <w:t xml:space="preserve">Working towards </w:t>
            </w:r>
          </w:p>
          <w:p w:rsidR="00333E64" w:rsidRPr="00083C50" w:rsidRDefault="00333E64" w:rsidP="00333E64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333E64" w:rsidRPr="00083C50" w:rsidRDefault="00333E64" w:rsidP="00333E64">
            <w:pPr>
              <w:jc w:val="center"/>
            </w:pPr>
          </w:p>
          <w:p w:rsidR="00333E64" w:rsidRPr="00083C50" w:rsidRDefault="00333E64" w:rsidP="00333E64">
            <w:pPr>
              <w:jc w:val="center"/>
            </w:pPr>
            <w:r w:rsidRPr="00083C50">
              <w:t>What to look for guidance</w:t>
            </w:r>
          </w:p>
          <w:p w:rsidR="00333E64" w:rsidRPr="00083C50" w:rsidRDefault="00333E64" w:rsidP="00333E64">
            <w:pPr>
              <w:jc w:val="center"/>
            </w:pPr>
            <w:r w:rsidRPr="00083C50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333E64" w:rsidRPr="00083C50" w:rsidRDefault="00333E64" w:rsidP="00333E64">
            <w:pPr>
              <w:jc w:val="center"/>
            </w:pPr>
          </w:p>
          <w:p w:rsidR="00333E64" w:rsidRPr="00083C50" w:rsidRDefault="00333E64" w:rsidP="00333E64">
            <w:pPr>
              <w:jc w:val="center"/>
            </w:pPr>
            <w:r w:rsidRPr="00083C50">
              <w:t>What to look for guidance</w:t>
            </w:r>
          </w:p>
          <w:p w:rsidR="00333E64" w:rsidRPr="00083C50" w:rsidRDefault="00333E64" w:rsidP="00333E64">
            <w:pPr>
              <w:jc w:val="center"/>
            </w:pPr>
            <w:r w:rsidRPr="00083C50">
              <w:t>Exceeding expectations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how living things are classified into broad groups according to common observable characteristics and based on similarities and differences, including micro-organisms, plants and animals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Identify the broad groups into which living things are classified, e.g. mammals.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similarities and differences in observable features to decide how living things should be grouped, e.g. a cat is a mammal because it is warm blooded and gives birth to live young.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Explore why some living things, such as the duck billed platypus, don't neatly fit into one group.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Give reasons for classifying plants and animals based on specific characteristics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State how plants and animals can be classified using specific characteristics.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why certain features are useful in classifying living things, e.g. backbones in animals and flowers in plants.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why other features are less useful as a basis for classification, such as size or colour.</w:t>
            </w:r>
          </w:p>
        </w:tc>
      </w:tr>
    </w:tbl>
    <w:p w:rsidR="0054026B" w:rsidRPr="00083C50" w:rsidRDefault="00197731" w:rsidP="00333E64">
      <w:pPr>
        <w:jc w:val="center"/>
        <w:rPr>
          <w:sz w:val="40"/>
          <w:szCs w:val="40"/>
        </w:rPr>
      </w:pPr>
      <w:r w:rsidRPr="00083C50">
        <w:rPr>
          <w:sz w:val="40"/>
          <w:szCs w:val="40"/>
        </w:rPr>
        <w:t xml:space="preserve"> YEAR 6</w:t>
      </w:r>
      <w:r w:rsidR="00333E64" w:rsidRPr="00083C50">
        <w:rPr>
          <w:sz w:val="40"/>
          <w:szCs w:val="40"/>
        </w:rPr>
        <w:t xml:space="preserve"> BIOLOGY - </w:t>
      </w:r>
      <w:r w:rsidR="00A34D9E" w:rsidRPr="00083C50">
        <w:rPr>
          <w:sz w:val="40"/>
          <w:szCs w:val="40"/>
        </w:rPr>
        <w:t>LIVING THINGS</w:t>
      </w:r>
    </w:p>
    <w:p w:rsidR="00837AC7" w:rsidRPr="00083C50" w:rsidRDefault="00837AC7" w:rsidP="00333E64">
      <w:pPr>
        <w:jc w:val="center"/>
        <w:rPr>
          <w:sz w:val="40"/>
          <w:szCs w:val="40"/>
        </w:rPr>
      </w:pPr>
    </w:p>
    <w:p w:rsidR="00837AC7" w:rsidRPr="00083C50" w:rsidRDefault="00837AC7" w:rsidP="00333E64">
      <w:pPr>
        <w:jc w:val="center"/>
        <w:rPr>
          <w:sz w:val="40"/>
          <w:szCs w:val="40"/>
        </w:rPr>
      </w:pPr>
    </w:p>
    <w:p w:rsidR="00837AC7" w:rsidRPr="00083C50" w:rsidRDefault="00837AC7" w:rsidP="00E46883">
      <w:pPr>
        <w:rPr>
          <w:sz w:val="40"/>
          <w:szCs w:val="40"/>
        </w:rPr>
      </w:pPr>
    </w:p>
    <w:p w:rsidR="00D66310" w:rsidRPr="00083C50" w:rsidRDefault="00D66310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465CB6" w:rsidP="00333E64">
      <w:pPr>
        <w:jc w:val="center"/>
        <w:rPr>
          <w:sz w:val="40"/>
          <w:szCs w:val="40"/>
        </w:rPr>
      </w:pPr>
      <w:r w:rsidRPr="00083C50"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7457440</wp:posOffset>
                </wp:positionH>
                <wp:positionV relativeFrom="paragraph">
                  <wp:posOffset>432435</wp:posOffset>
                </wp:positionV>
                <wp:extent cx="1104900" cy="942975"/>
                <wp:effectExtent l="0" t="0" r="0" b="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3" o:spid="_x0000_s1027" type="#_x0000_t202" style="position:absolute;left:0;text-align:left;margin-left:587.2pt;margin-top:34.05pt;width:87pt;height:7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</w:p>
    <w:p w:rsidR="00D66310" w:rsidRPr="00083C50" w:rsidRDefault="00197731" w:rsidP="00333E64">
      <w:pPr>
        <w:jc w:val="center"/>
        <w:rPr>
          <w:sz w:val="40"/>
          <w:szCs w:val="40"/>
        </w:rPr>
      </w:pPr>
      <w:r w:rsidRPr="00083C50">
        <w:rPr>
          <w:sz w:val="40"/>
          <w:szCs w:val="40"/>
        </w:rPr>
        <w:t>YEAR 6 BIOLOGY - ANIMALS INCLUDING HUMANS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9"/>
        <w:gridCol w:w="3481"/>
        <w:gridCol w:w="3489"/>
        <w:gridCol w:w="3489"/>
      </w:tblGrid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 w:rsidP="006007B2">
            <w:pPr>
              <w:pStyle w:val="Default"/>
              <w:rPr>
                <w:rFonts w:asciiTheme="minorHAnsi" w:hAnsiTheme="minorHAnsi"/>
              </w:rPr>
            </w:pPr>
          </w:p>
          <w:p w:rsidR="00197731" w:rsidRPr="00083C50" w:rsidRDefault="00197731" w:rsidP="006007B2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197731" w:rsidRPr="00083C50" w:rsidRDefault="00197731" w:rsidP="006007B2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 w:rsidP="006007B2">
            <w:pPr>
              <w:jc w:val="center"/>
            </w:pPr>
          </w:p>
          <w:p w:rsidR="00197731" w:rsidRPr="00083C50" w:rsidRDefault="00197731" w:rsidP="006007B2">
            <w:pPr>
              <w:jc w:val="center"/>
            </w:pPr>
            <w:r w:rsidRPr="00083C50">
              <w:t>What to look for guidance</w:t>
            </w:r>
          </w:p>
          <w:p w:rsidR="00197731" w:rsidRPr="00083C50" w:rsidRDefault="00197731" w:rsidP="006007B2">
            <w:pPr>
              <w:jc w:val="center"/>
            </w:pPr>
            <w:r w:rsidRPr="00083C50">
              <w:t xml:space="preserve">Working towards </w:t>
            </w:r>
          </w:p>
          <w:p w:rsidR="00197731" w:rsidRPr="00083C50" w:rsidRDefault="00197731" w:rsidP="006007B2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 w:rsidP="006007B2">
            <w:pPr>
              <w:jc w:val="center"/>
            </w:pPr>
          </w:p>
          <w:p w:rsidR="00197731" w:rsidRPr="00083C50" w:rsidRDefault="00197731" w:rsidP="006007B2">
            <w:pPr>
              <w:jc w:val="center"/>
            </w:pPr>
            <w:r w:rsidRPr="00083C50">
              <w:t>What to look for guidance</w:t>
            </w:r>
          </w:p>
          <w:p w:rsidR="00197731" w:rsidRPr="00083C50" w:rsidRDefault="00197731" w:rsidP="006007B2">
            <w:pPr>
              <w:jc w:val="center"/>
            </w:pPr>
            <w:r w:rsidRPr="00083C50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 w:rsidP="006007B2">
            <w:pPr>
              <w:jc w:val="center"/>
            </w:pPr>
          </w:p>
          <w:p w:rsidR="00197731" w:rsidRPr="00083C50" w:rsidRDefault="00197731" w:rsidP="006007B2">
            <w:pPr>
              <w:jc w:val="center"/>
            </w:pPr>
            <w:r w:rsidRPr="00083C50">
              <w:t>What to look for guidance</w:t>
            </w:r>
          </w:p>
          <w:p w:rsidR="00197731" w:rsidRPr="00083C50" w:rsidRDefault="00197731" w:rsidP="006007B2">
            <w:pPr>
              <w:jc w:val="center"/>
            </w:pPr>
            <w:r w:rsidRPr="00083C50">
              <w:t>Exceeding expectations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Identify and name the main parts of the human circulatory system, and describe the functions of the heart, blood vessels and blood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Name the main parts of the human circulatory system, e.g. heart, arteries, veins.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what heart, blood vessels and blood do, e.g. carry oxygen to all parts of the body.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some characteristics of the heart, blood vessels and blood, e.g. explain that the arteries are thicker because they carry blood at a higher pressure.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the impact of diet, exercise, drugs and lifestyle on the way their bodies function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diet, exercise, drugs and lifestyle impact on the way the body functions, e.g. knowing that exercise changes the body.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Suggest how their bodies are affected by substances and actions, e.g. that a high fat diet coupled with little exercise is likely to lead to obesity.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how decisions about lifestyle can affect the quality of life, e.g. recognise that making excessive use of convenience foods may introduce more additives into the diet.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the ways in which nutrients and water are transported within animals, including humans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that nutrients and water are transported within humans.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with aid of diagrams the route that water takes within animals, e.g. through the human body.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Compare the ways in which nutrients and water are transported in two animals that are quite different.</w:t>
            </w:r>
          </w:p>
        </w:tc>
      </w:tr>
    </w:tbl>
    <w:p w:rsidR="00133AB2" w:rsidRPr="00083C50" w:rsidRDefault="00133AB2" w:rsidP="00333E64">
      <w:pPr>
        <w:jc w:val="center"/>
        <w:rPr>
          <w:sz w:val="40"/>
          <w:szCs w:val="40"/>
        </w:rPr>
      </w:pPr>
    </w:p>
    <w:p w:rsidR="00D66310" w:rsidRPr="00083C50" w:rsidRDefault="00D66310" w:rsidP="00333E64">
      <w:pPr>
        <w:jc w:val="center"/>
        <w:rPr>
          <w:sz w:val="40"/>
          <w:szCs w:val="40"/>
        </w:rPr>
      </w:pPr>
    </w:p>
    <w:p w:rsidR="00FE6CB7" w:rsidRPr="00083C50" w:rsidRDefault="00FE6CB7" w:rsidP="00333E64">
      <w:pPr>
        <w:jc w:val="center"/>
        <w:rPr>
          <w:sz w:val="40"/>
          <w:szCs w:val="40"/>
        </w:rPr>
      </w:pPr>
    </w:p>
    <w:p w:rsidR="00FE6CB7" w:rsidRPr="00083C50" w:rsidRDefault="00FE6CB7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E46883" w:rsidRDefault="00E46883" w:rsidP="00333E64">
      <w:pPr>
        <w:jc w:val="center"/>
        <w:rPr>
          <w:sz w:val="40"/>
          <w:szCs w:val="40"/>
        </w:rPr>
      </w:pPr>
    </w:p>
    <w:p w:rsidR="00E46883" w:rsidRDefault="00E46883" w:rsidP="00333E64">
      <w:pPr>
        <w:jc w:val="center"/>
        <w:rPr>
          <w:sz w:val="40"/>
          <w:szCs w:val="40"/>
        </w:rPr>
      </w:pPr>
    </w:p>
    <w:p w:rsidR="00D66310" w:rsidRPr="00083C50" w:rsidRDefault="00465CB6" w:rsidP="00333E64">
      <w:pPr>
        <w:jc w:val="center"/>
        <w:rPr>
          <w:sz w:val="40"/>
          <w:szCs w:val="40"/>
        </w:rPr>
      </w:pPr>
      <w:r w:rsidRPr="00083C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7333615</wp:posOffset>
                </wp:positionH>
                <wp:positionV relativeFrom="paragraph">
                  <wp:posOffset>-86995</wp:posOffset>
                </wp:positionV>
                <wp:extent cx="1104900" cy="942975"/>
                <wp:effectExtent l="0" t="0" r="0" b="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4" o:spid="_x0000_s1028" type="#_x0000_t202" style="position:absolute;left:0;text-align:left;margin-left:577.45pt;margin-top:-6.85pt;width:87pt;height:7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  <w:r w:rsidR="00197731" w:rsidRPr="00083C50">
        <w:rPr>
          <w:sz w:val="40"/>
          <w:szCs w:val="40"/>
        </w:rPr>
        <w:t>YEAR 6</w:t>
      </w:r>
      <w:r w:rsidR="00D66310" w:rsidRPr="00083C50">
        <w:rPr>
          <w:sz w:val="40"/>
          <w:szCs w:val="40"/>
        </w:rPr>
        <w:t xml:space="preserve"> </w:t>
      </w:r>
      <w:r w:rsidR="00197731" w:rsidRPr="00083C50">
        <w:rPr>
          <w:sz w:val="40"/>
          <w:szCs w:val="40"/>
        </w:rPr>
        <w:t>BIOLOGY</w:t>
      </w:r>
      <w:r w:rsidR="00D66310" w:rsidRPr="00083C50">
        <w:rPr>
          <w:sz w:val="40"/>
          <w:szCs w:val="40"/>
        </w:rPr>
        <w:t xml:space="preserve"> - </w:t>
      </w:r>
      <w:r w:rsidR="00197731" w:rsidRPr="00083C50">
        <w:rPr>
          <w:sz w:val="40"/>
          <w:szCs w:val="40"/>
        </w:rPr>
        <w:t>EVOLUTION AND INHERITANCE</w:t>
      </w:r>
    </w:p>
    <w:tbl>
      <w:tblPr>
        <w:tblStyle w:val="TableGrid"/>
        <w:tblpPr w:leftFromText="180" w:rightFromText="180" w:vertAnchor="text" w:horzAnchor="margin" w:tblpY="798"/>
        <w:tblW w:w="0" w:type="auto"/>
        <w:tblLook w:val="04A0" w:firstRow="1" w:lastRow="0" w:firstColumn="1" w:lastColumn="0" w:noHBand="0" w:noVBand="1"/>
      </w:tblPr>
      <w:tblGrid>
        <w:gridCol w:w="3488"/>
        <w:gridCol w:w="3482"/>
        <w:gridCol w:w="3489"/>
        <w:gridCol w:w="3489"/>
      </w:tblGrid>
      <w:tr w:rsidR="00D66310" w:rsidRPr="00083C50" w:rsidTr="006844A8">
        <w:tc>
          <w:tcPr>
            <w:tcW w:w="3543" w:type="dxa"/>
            <w:shd w:val="clear" w:color="auto" w:fill="auto"/>
          </w:tcPr>
          <w:p w:rsidR="00D66310" w:rsidRPr="00083C50" w:rsidRDefault="00D66310" w:rsidP="00E55EBA">
            <w:pPr>
              <w:pStyle w:val="Default"/>
              <w:rPr>
                <w:rFonts w:asciiTheme="minorHAnsi" w:hAnsiTheme="minorHAnsi"/>
              </w:rPr>
            </w:pPr>
          </w:p>
          <w:p w:rsidR="00D66310" w:rsidRPr="00083C50" w:rsidRDefault="00D66310" w:rsidP="00E55EBA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D66310" w:rsidRPr="00083C50" w:rsidRDefault="00D66310" w:rsidP="00E55EBA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83C50" w:rsidRDefault="00D66310" w:rsidP="00E55EBA">
            <w:pPr>
              <w:jc w:val="center"/>
            </w:pPr>
          </w:p>
          <w:p w:rsidR="00D66310" w:rsidRPr="00083C50" w:rsidRDefault="00D66310" w:rsidP="00E55EBA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E55EBA">
            <w:pPr>
              <w:jc w:val="center"/>
            </w:pPr>
            <w:r w:rsidRPr="00083C50">
              <w:t xml:space="preserve">Working towards </w:t>
            </w:r>
          </w:p>
          <w:p w:rsidR="00D66310" w:rsidRPr="00083C50" w:rsidRDefault="00D66310" w:rsidP="00E55EBA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D66310" w:rsidRPr="00083C50" w:rsidRDefault="00D66310" w:rsidP="00E55EBA">
            <w:pPr>
              <w:jc w:val="center"/>
            </w:pPr>
          </w:p>
          <w:p w:rsidR="00D66310" w:rsidRPr="00083C50" w:rsidRDefault="00D66310" w:rsidP="00E55EBA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E55EBA">
            <w:pPr>
              <w:jc w:val="center"/>
            </w:pPr>
            <w:r w:rsidRPr="00083C50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83C50" w:rsidRDefault="00D66310" w:rsidP="00E55EBA">
            <w:pPr>
              <w:jc w:val="center"/>
            </w:pPr>
          </w:p>
          <w:p w:rsidR="00D66310" w:rsidRPr="00083C50" w:rsidRDefault="00D66310" w:rsidP="00E55EBA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E55EBA">
            <w:pPr>
              <w:jc w:val="center"/>
            </w:pPr>
            <w:r w:rsidRPr="00083C50">
              <w:t>Exceeding expectations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living things have changed over time and that fossils provide information about living things that inhabited the Earth millions of years ago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fossils provide information about living things from millions of years ago, e.g. understand that they are preserved remains of extinct living things.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fossils as evidence that living things have changed over time, e.g. explain that these have died out and others have taken their place.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Suggest possible reasons for changes to living things over time, e.g. why penguins can't fly but are good at swimming.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living things produce offspring of the same kind, but normally offspring vary and are not identical to their parents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living things produce offspring of the same kind, but normally offspring vary, e.g. that puppies have common features but are not identical.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offspring normally vary from each other and from their parents, e.g. that puppies vary from each other and from their parents.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selective breeding may result in offspring with certain features, e.g. pedigree dogs with a certain shape or colour.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 Identify how animals and plants are adapted to suit their environment in different ways and that adaptation may lead to evolution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Identify ways in which certain animals and plants are adapted to suit their environment in different ways.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examples of a living thing that has adapted to live in a particular habitat and evolved as a result, e.g. a polar bear or cactus.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Give examples of living things that have evolved in different ways, e.g. different types of finch.</w:t>
            </w:r>
          </w:p>
        </w:tc>
      </w:tr>
    </w:tbl>
    <w:p w:rsidR="00D66310" w:rsidRPr="00083C50" w:rsidRDefault="00D66310" w:rsidP="00333E64">
      <w:pPr>
        <w:jc w:val="center"/>
        <w:rPr>
          <w:sz w:val="40"/>
          <w:szCs w:val="40"/>
        </w:rPr>
      </w:pPr>
    </w:p>
    <w:p w:rsidR="00D66310" w:rsidRPr="00083C50" w:rsidRDefault="00D66310" w:rsidP="00333E64">
      <w:pPr>
        <w:jc w:val="center"/>
        <w:rPr>
          <w:sz w:val="40"/>
          <w:szCs w:val="40"/>
        </w:rPr>
      </w:pPr>
    </w:p>
    <w:p w:rsidR="00FE6CB7" w:rsidRPr="00083C50" w:rsidRDefault="00FE6CB7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197731" w:rsidRPr="00083C50" w:rsidRDefault="00197731" w:rsidP="00333E64">
      <w:pPr>
        <w:jc w:val="center"/>
        <w:rPr>
          <w:sz w:val="40"/>
          <w:szCs w:val="40"/>
        </w:rPr>
      </w:pPr>
    </w:p>
    <w:p w:rsidR="00837AC7" w:rsidRPr="00083C50" w:rsidRDefault="00837AC7" w:rsidP="00333E64">
      <w:pPr>
        <w:jc w:val="center"/>
        <w:rPr>
          <w:sz w:val="40"/>
          <w:szCs w:val="40"/>
        </w:rPr>
      </w:pPr>
    </w:p>
    <w:p w:rsidR="00837AC7" w:rsidRPr="00083C50" w:rsidRDefault="00837AC7" w:rsidP="00333E64">
      <w:pPr>
        <w:jc w:val="center"/>
        <w:rPr>
          <w:sz w:val="40"/>
          <w:szCs w:val="40"/>
        </w:rPr>
      </w:pPr>
    </w:p>
    <w:p w:rsidR="00D66310" w:rsidRPr="00083C50" w:rsidRDefault="00465CB6" w:rsidP="00333E64">
      <w:pPr>
        <w:jc w:val="center"/>
        <w:rPr>
          <w:sz w:val="40"/>
          <w:szCs w:val="40"/>
        </w:rPr>
      </w:pPr>
      <w:r w:rsidRPr="00083C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6819265</wp:posOffset>
                </wp:positionH>
                <wp:positionV relativeFrom="paragraph">
                  <wp:posOffset>177165</wp:posOffset>
                </wp:positionV>
                <wp:extent cx="1104900" cy="942975"/>
                <wp:effectExtent l="0" t="0" r="0" b="0"/>
                <wp:wrapNone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5" o:spid="_x0000_s1029" type="#_x0000_t202" style="position:absolute;left:0;text-align:left;margin-left:536.95pt;margin-top:13.95pt;width:87pt;height:7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</w:p>
    <w:p w:rsidR="00D66310" w:rsidRPr="00083C50" w:rsidRDefault="00197731" w:rsidP="00D66310">
      <w:pPr>
        <w:jc w:val="center"/>
        <w:rPr>
          <w:sz w:val="40"/>
          <w:szCs w:val="40"/>
        </w:rPr>
      </w:pPr>
      <w:r w:rsidRPr="00083C50">
        <w:rPr>
          <w:sz w:val="40"/>
          <w:szCs w:val="40"/>
        </w:rPr>
        <w:t>YEAR 6</w:t>
      </w:r>
      <w:r w:rsidR="00D66310" w:rsidRPr="00083C50">
        <w:rPr>
          <w:sz w:val="40"/>
          <w:szCs w:val="40"/>
        </w:rPr>
        <w:t xml:space="preserve"> </w:t>
      </w:r>
      <w:r w:rsidR="00713097" w:rsidRPr="00083C50">
        <w:rPr>
          <w:sz w:val="40"/>
          <w:szCs w:val="40"/>
        </w:rPr>
        <w:t>PHYSICS</w:t>
      </w:r>
      <w:r w:rsidR="00D66310" w:rsidRPr="00083C50">
        <w:rPr>
          <w:sz w:val="40"/>
          <w:szCs w:val="40"/>
        </w:rPr>
        <w:t xml:space="preserve"> - </w:t>
      </w:r>
      <w:r w:rsidRPr="00083C50">
        <w:rPr>
          <w:sz w:val="40"/>
          <w:szCs w:val="40"/>
        </w:rPr>
        <w:t>ELECTRICITY</w:t>
      </w:r>
    </w:p>
    <w:p w:rsidR="00D66310" w:rsidRPr="00083C50" w:rsidRDefault="00D66310" w:rsidP="00D66310">
      <w:pPr>
        <w:jc w:val="center"/>
        <w:rPr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22"/>
        <w:tblW w:w="0" w:type="auto"/>
        <w:tblLook w:val="04A0" w:firstRow="1" w:lastRow="0" w:firstColumn="1" w:lastColumn="0" w:noHBand="0" w:noVBand="1"/>
      </w:tblPr>
      <w:tblGrid>
        <w:gridCol w:w="3488"/>
        <w:gridCol w:w="3482"/>
        <w:gridCol w:w="3489"/>
        <w:gridCol w:w="3489"/>
      </w:tblGrid>
      <w:tr w:rsidR="00D66310" w:rsidRPr="00083C50" w:rsidTr="006844A8">
        <w:tc>
          <w:tcPr>
            <w:tcW w:w="3543" w:type="dxa"/>
            <w:shd w:val="clear" w:color="auto" w:fill="auto"/>
          </w:tcPr>
          <w:p w:rsidR="00D66310" w:rsidRPr="00083C50" w:rsidRDefault="00D66310" w:rsidP="00D66310">
            <w:pPr>
              <w:pStyle w:val="Default"/>
              <w:rPr>
                <w:rFonts w:asciiTheme="minorHAnsi" w:hAnsiTheme="minorHAnsi"/>
              </w:rPr>
            </w:pPr>
          </w:p>
          <w:p w:rsidR="00D66310" w:rsidRPr="00083C50" w:rsidRDefault="00D66310" w:rsidP="00D66310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D66310" w:rsidRPr="00083C50" w:rsidRDefault="00D66310" w:rsidP="00D66310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D66310" w:rsidRPr="00083C50" w:rsidRDefault="00D66310" w:rsidP="00D66310">
            <w:pPr>
              <w:jc w:val="center"/>
            </w:pPr>
          </w:p>
          <w:p w:rsidR="00D66310" w:rsidRPr="00083C50" w:rsidRDefault="00D66310" w:rsidP="00D66310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D66310">
            <w:pPr>
              <w:jc w:val="center"/>
            </w:pPr>
            <w:r w:rsidRPr="00083C50">
              <w:t xml:space="preserve">Working towards </w:t>
            </w:r>
          </w:p>
          <w:p w:rsidR="00D66310" w:rsidRPr="00083C50" w:rsidRDefault="00D66310" w:rsidP="00D66310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D66310" w:rsidRPr="00083C50" w:rsidRDefault="00D66310" w:rsidP="00D66310">
            <w:pPr>
              <w:jc w:val="center"/>
            </w:pPr>
          </w:p>
          <w:p w:rsidR="00D66310" w:rsidRPr="00083C50" w:rsidRDefault="00D66310" w:rsidP="00D66310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D66310">
            <w:pPr>
              <w:jc w:val="center"/>
            </w:pPr>
            <w:r w:rsidRPr="00083C50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D66310" w:rsidRPr="00083C50" w:rsidRDefault="00D66310" w:rsidP="00D66310">
            <w:pPr>
              <w:jc w:val="center"/>
            </w:pPr>
          </w:p>
          <w:p w:rsidR="00D66310" w:rsidRPr="00083C50" w:rsidRDefault="00D66310" w:rsidP="00D66310">
            <w:pPr>
              <w:jc w:val="center"/>
            </w:pPr>
            <w:r w:rsidRPr="00083C50">
              <w:t>What to look for guidance</w:t>
            </w:r>
          </w:p>
          <w:p w:rsidR="00D66310" w:rsidRPr="00083C50" w:rsidRDefault="00D66310" w:rsidP="00D66310">
            <w:pPr>
              <w:jc w:val="center"/>
            </w:pPr>
            <w:r w:rsidRPr="00083C50">
              <w:t>Exceeding expectations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Associate the brightness of a lamp or the volume of a buzzer with the number and voltage of cells used in a circuit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changing the number and voltage of cells may alter the operation of a circuit.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how number and voltage of cells affects the lamp or buzzer.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Relate the number or voltage of cells to the number and operation of bulbs or buzzers that can be run from them.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Compare and give reasons for variations in how components function, including the brightness of bulbs, the loudness of buzzers and the on/off position of switches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Identify the function and operation of different components.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the use of switches, how bulbs can be made brighter and buzzers made louder.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the effect of changing the order of the components in a circuit.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recognised symbols when representing a simple circuit in a diagram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Understand that components can be represented by symbols.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Represent a circuit that has been constructed using symbols.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Design circuits using symbols.</w:t>
            </w:r>
          </w:p>
        </w:tc>
      </w:tr>
    </w:tbl>
    <w:p w:rsidR="00D66310" w:rsidRPr="00083C50" w:rsidRDefault="00D66310" w:rsidP="00D66310">
      <w:pPr>
        <w:jc w:val="center"/>
        <w:rPr>
          <w:sz w:val="40"/>
          <w:szCs w:val="40"/>
        </w:rPr>
      </w:pPr>
    </w:p>
    <w:p w:rsidR="00AB3301" w:rsidRPr="00083C50" w:rsidRDefault="00AB3301" w:rsidP="00D66310">
      <w:pPr>
        <w:jc w:val="center"/>
        <w:rPr>
          <w:sz w:val="40"/>
          <w:szCs w:val="40"/>
        </w:rPr>
      </w:pPr>
    </w:p>
    <w:p w:rsidR="00AB3301" w:rsidRPr="00083C50" w:rsidRDefault="00AB3301" w:rsidP="00D66310">
      <w:pPr>
        <w:jc w:val="center"/>
        <w:rPr>
          <w:sz w:val="40"/>
          <w:szCs w:val="40"/>
        </w:rPr>
      </w:pPr>
    </w:p>
    <w:p w:rsidR="00AB3301" w:rsidRPr="00083C50" w:rsidRDefault="00AB3301" w:rsidP="00D66310">
      <w:pPr>
        <w:jc w:val="center"/>
        <w:rPr>
          <w:sz w:val="40"/>
          <w:szCs w:val="40"/>
        </w:rPr>
      </w:pPr>
    </w:p>
    <w:p w:rsidR="00133AB2" w:rsidRPr="00083C50" w:rsidRDefault="00133AB2" w:rsidP="00D66310">
      <w:pPr>
        <w:jc w:val="center"/>
        <w:rPr>
          <w:sz w:val="40"/>
          <w:szCs w:val="40"/>
        </w:rPr>
      </w:pPr>
    </w:p>
    <w:p w:rsidR="00197731" w:rsidRPr="00083C50" w:rsidRDefault="00197731" w:rsidP="00D66310">
      <w:pPr>
        <w:jc w:val="center"/>
        <w:rPr>
          <w:sz w:val="40"/>
          <w:szCs w:val="40"/>
        </w:rPr>
      </w:pPr>
    </w:p>
    <w:p w:rsidR="0000304C" w:rsidRPr="00083C50" w:rsidRDefault="0000304C" w:rsidP="00AB3301">
      <w:pPr>
        <w:jc w:val="center"/>
        <w:rPr>
          <w:sz w:val="40"/>
          <w:szCs w:val="40"/>
        </w:rPr>
      </w:pPr>
    </w:p>
    <w:p w:rsidR="00AB3301" w:rsidRPr="00083C50" w:rsidRDefault="00465CB6" w:rsidP="00AB3301">
      <w:pPr>
        <w:jc w:val="center"/>
        <w:rPr>
          <w:sz w:val="40"/>
          <w:szCs w:val="40"/>
        </w:rPr>
      </w:pPr>
      <w:r w:rsidRPr="00083C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7200265</wp:posOffset>
                </wp:positionH>
                <wp:positionV relativeFrom="paragraph">
                  <wp:posOffset>-232410</wp:posOffset>
                </wp:positionV>
                <wp:extent cx="1104900" cy="942975"/>
                <wp:effectExtent l="0" t="0" r="0" b="0"/>
                <wp:wrapNone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6" o:spid="_x0000_s1030" type="#_x0000_t202" style="position:absolute;left:0;text-align:left;margin-left:566.95pt;margin-top:-18.3pt;width:87pt;height:7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  <w:r w:rsidR="0000304C" w:rsidRPr="00083C50">
        <w:rPr>
          <w:sz w:val="40"/>
          <w:szCs w:val="40"/>
        </w:rPr>
        <w:t xml:space="preserve">YEAR </w:t>
      </w:r>
      <w:r w:rsidR="00197731" w:rsidRPr="00083C50">
        <w:rPr>
          <w:sz w:val="40"/>
          <w:szCs w:val="40"/>
        </w:rPr>
        <w:t>6</w:t>
      </w:r>
      <w:r w:rsidR="00AB3301" w:rsidRPr="00083C50">
        <w:rPr>
          <w:sz w:val="40"/>
          <w:szCs w:val="40"/>
        </w:rPr>
        <w:t xml:space="preserve"> PHYSICS </w:t>
      </w:r>
      <w:r w:rsidR="00837AC7" w:rsidRPr="00083C50">
        <w:rPr>
          <w:sz w:val="40"/>
          <w:szCs w:val="40"/>
        </w:rPr>
        <w:t>–</w:t>
      </w:r>
      <w:r w:rsidR="00AB3301" w:rsidRPr="00083C50">
        <w:rPr>
          <w:sz w:val="40"/>
          <w:szCs w:val="40"/>
        </w:rPr>
        <w:t xml:space="preserve"> </w:t>
      </w:r>
      <w:r w:rsidR="00197731" w:rsidRPr="00083C50">
        <w:rPr>
          <w:sz w:val="40"/>
          <w:szCs w:val="40"/>
        </w:rPr>
        <w:t>LIGHT</w:t>
      </w:r>
    </w:p>
    <w:p w:rsidR="00837AC7" w:rsidRPr="00083C50" w:rsidRDefault="00837AC7" w:rsidP="00AB3301">
      <w:pPr>
        <w:jc w:val="center"/>
        <w:rPr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334"/>
        <w:tblW w:w="0" w:type="auto"/>
        <w:tblLook w:val="04A0" w:firstRow="1" w:lastRow="0" w:firstColumn="1" w:lastColumn="0" w:noHBand="0" w:noVBand="1"/>
      </w:tblPr>
      <w:tblGrid>
        <w:gridCol w:w="3488"/>
        <w:gridCol w:w="3480"/>
        <w:gridCol w:w="3490"/>
        <w:gridCol w:w="3490"/>
      </w:tblGrid>
      <w:tr w:rsidR="00AB3301" w:rsidRPr="00083C50" w:rsidTr="006844A8">
        <w:tc>
          <w:tcPr>
            <w:tcW w:w="3543" w:type="dxa"/>
            <w:shd w:val="clear" w:color="auto" w:fill="auto"/>
          </w:tcPr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543" w:type="dxa"/>
            <w:shd w:val="clear" w:color="auto" w:fill="FF0000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 xml:space="preserve">Working towards </w:t>
            </w:r>
          </w:p>
          <w:p w:rsidR="00AB3301" w:rsidRPr="00083C50" w:rsidRDefault="00AB3301" w:rsidP="00AB3301">
            <w:pPr>
              <w:jc w:val="center"/>
            </w:pPr>
          </w:p>
        </w:tc>
        <w:tc>
          <w:tcPr>
            <w:tcW w:w="3544" w:type="dxa"/>
            <w:shd w:val="clear" w:color="auto" w:fill="92D050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>Meeting Expectations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>Exceeding expectations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light appears to travel in straight lines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light travels from one point to another.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Represent light using straight line ray diagrams.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even when light changes in direction, the path is still continuous.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the idea that light travels in straight lines to explain that objects are seen because they give out or reflect light into the eye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Recognise that some objects reflect light.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Draw diagrams using straight lines showing light travelling to the eye.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Draw diagrams using straight lines showing light reflecting off objects and into the eye.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that we see things because light travels from light sources to our eyes or from light sources to objects and then to our eyes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Describe how light travels from light sources to our eyes.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Explain how we can see an object by referring to light travelling into the eye.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Refer to the idea that some objects may be better reflectors than others.</w:t>
            </w:r>
          </w:p>
        </w:tc>
      </w:tr>
      <w:tr w:rsidR="00197731" w:rsidRPr="00083C50" w:rsidTr="006844A8">
        <w:tc>
          <w:tcPr>
            <w:tcW w:w="3543" w:type="dxa"/>
            <w:shd w:val="clear" w:color="auto" w:fill="auto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the idea that light travels in straight lines to explain why shadows have the same shape as the objects that cast them</w:t>
            </w:r>
          </w:p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543" w:type="dxa"/>
            <w:shd w:val="clear" w:color="auto" w:fill="FF000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Relate the shape of shadows to the shape of the object that makes them.</w:t>
            </w:r>
          </w:p>
        </w:tc>
        <w:tc>
          <w:tcPr>
            <w:tcW w:w="3544" w:type="dxa"/>
            <w:shd w:val="clear" w:color="auto" w:fill="92D050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Draw a diagram showing an object, shadow and light to relate object shape to shadow shape.</w:t>
            </w:r>
          </w:p>
        </w:tc>
        <w:tc>
          <w:tcPr>
            <w:tcW w:w="3544" w:type="dxa"/>
            <w:shd w:val="clear" w:color="auto" w:fill="B2A1C7" w:themeFill="accent4" w:themeFillTint="99"/>
          </w:tcPr>
          <w:p w:rsidR="00197731" w:rsidRPr="00083C50" w:rsidRDefault="00197731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>Use a diagram to explain that although a shadow is the same shape as the object, it may not be the same size.</w:t>
            </w:r>
          </w:p>
        </w:tc>
      </w:tr>
    </w:tbl>
    <w:p w:rsidR="00AB3301" w:rsidRPr="00083C50" w:rsidRDefault="00AB3301" w:rsidP="00AB3301">
      <w:pPr>
        <w:jc w:val="center"/>
        <w:rPr>
          <w:sz w:val="40"/>
          <w:szCs w:val="40"/>
        </w:rPr>
      </w:pPr>
    </w:p>
    <w:p w:rsidR="00AB3301" w:rsidRPr="00083C50" w:rsidRDefault="00AB3301" w:rsidP="00D66310">
      <w:pPr>
        <w:jc w:val="center"/>
        <w:rPr>
          <w:sz w:val="40"/>
          <w:szCs w:val="40"/>
        </w:rPr>
      </w:pPr>
    </w:p>
    <w:p w:rsidR="00133AB2" w:rsidRPr="00083C50" w:rsidRDefault="00133AB2" w:rsidP="00D66310">
      <w:pPr>
        <w:jc w:val="center"/>
        <w:rPr>
          <w:sz w:val="40"/>
          <w:szCs w:val="40"/>
        </w:rPr>
      </w:pPr>
    </w:p>
    <w:p w:rsidR="00133AB2" w:rsidRPr="00083C50" w:rsidRDefault="00133AB2" w:rsidP="00D66310">
      <w:pPr>
        <w:jc w:val="center"/>
        <w:rPr>
          <w:sz w:val="40"/>
          <w:szCs w:val="40"/>
        </w:rPr>
      </w:pPr>
    </w:p>
    <w:p w:rsidR="00FE6CB7" w:rsidRPr="00083C50" w:rsidRDefault="00FE6CB7" w:rsidP="00D66310">
      <w:pPr>
        <w:jc w:val="center"/>
        <w:rPr>
          <w:sz w:val="40"/>
          <w:szCs w:val="40"/>
        </w:rPr>
      </w:pPr>
    </w:p>
    <w:p w:rsidR="00FE6CB7" w:rsidRPr="00083C50" w:rsidRDefault="00FE6CB7" w:rsidP="00D66310">
      <w:pPr>
        <w:jc w:val="center"/>
        <w:rPr>
          <w:sz w:val="40"/>
          <w:szCs w:val="40"/>
        </w:rPr>
      </w:pPr>
    </w:p>
    <w:p w:rsidR="00363EE6" w:rsidRDefault="00363EE6" w:rsidP="00D66310">
      <w:pPr>
        <w:jc w:val="center"/>
        <w:rPr>
          <w:sz w:val="40"/>
          <w:szCs w:val="40"/>
        </w:rPr>
      </w:pPr>
    </w:p>
    <w:p w:rsidR="00AB3301" w:rsidRPr="00083C50" w:rsidRDefault="00465CB6" w:rsidP="00D66310">
      <w:pPr>
        <w:jc w:val="center"/>
        <w:rPr>
          <w:sz w:val="40"/>
          <w:szCs w:val="40"/>
        </w:rPr>
      </w:pPr>
      <w:r w:rsidRPr="00083C5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8019415</wp:posOffset>
                </wp:positionH>
                <wp:positionV relativeFrom="paragraph">
                  <wp:posOffset>-86995</wp:posOffset>
                </wp:positionV>
                <wp:extent cx="1104900" cy="942975"/>
                <wp:effectExtent l="0" t="0" r="0" b="0"/>
                <wp:wrapNone/>
                <wp:docPr id="1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0490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37AC7" w:rsidRDefault="00837AC7" w:rsidP="00837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id="Text Box 7" o:spid="_x0000_s1031" type="#_x0000_t202" style="position:absolute;left:0;text-align:left;margin-left:631.45pt;margin-top:-6.85pt;width:87pt;height:7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" stroked="f">
                <v:textbox>
                  <w:txbxContent>
                    <w:p w:rsidR="00837AC7" w:rsidRDefault="00837AC7" w:rsidP="00837AC7"/>
                  </w:txbxContent>
                </v:textbox>
              </v:shape>
            </w:pict>
          </mc:Fallback>
        </mc:AlternateContent>
      </w:r>
      <w:r w:rsidR="00AB3301" w:rsidRPr="00083C50">
        <w:rPr>
          <w:sz w:val="40"/>
          <w:szCs w:val="40"/>
        </w:rPr>
        <w:t xml:space="preserve">YEAR </w:t>
      </w:r>
      <w:r w:rsidR="00197731" w:rsidRPr="00083C50">
        <w:rPr>
          <w:sz w:val="40"/>
          <w:szCs w:val="40"/>
        </w:rPr>
        <w:t>6</w:t>
      </w:r>
      <w:r w:rsidR="00AB3301" w:rsidRPr="00083C50">
        <w:rPr>
          <w:sz w:val="40"/>
          <w:szCs w:val="40"/>
        </w:rPr>
        <w:t xml:space="preserve"> - WORKING SCIENTIFICALLY</w:t>
      </w:r>
    </w:p>
    <w:p w:rsidR="00AB3301" w:rsidRPr="00083C50" w:rsidRDefault="00AB3301" w:rsidP="00363EE6">
      <w:pPr>
        <w:jc w:val="center"/>
        <w:rPr>
          <w:sz w:val="20"/>
          <w:szCs w:val="20"/>
        </w:rPr>
      </w:pPr>
      <w:r w:rsidRPr="00083C50">
        <w:rPr>
          <w:sz w:val="20"/>
          <w:szCs w:val="20"/>
        </w:rPr>
        <w:t xml:space="preserve">This should not be taught in isolation.  The skills below should be developed throughout the PHYSICS, CHEMISTRY and BIOLOGY TOPICS. </w:t>
      </w:r>
    </w:p>
    <w:tbl>
      <w:tblPr>
        <w:tblStyle w:val="TableGrid"/>
        <w:tblpPr w:leftFromText="180" w:rightFromText="180" w:vertAnchor="text" w:horzAnchor="margin" w:tblpY="120"/>
        <w:tblW w:w="0" w:type="auto"/>
        <w:tblLook w:val="04A0" w:firstRow="1" w:lastRow="0" w:firstColumn="1" w:lastColumn="0" w:noHBand="0" w:noVBand="1"/>
      </w:tblPr>
      <w:tblGrid>
        <w:gridCol w:w="3488"/>
        <w:gridCol w:w="3484"/>
        <w:gridCol w:w="3488"/>
        <w:gridCol w:w="3488"/>
      </w:tblGrid>
      <w:tr w:rsidR="00AB3301" w:rsidRPr="00083C50" w:rsidTr="006844A8">
        <w:tc>
          <w:tcPr>
            <w:tcW w:w="3488" w:type="dxa"/>
            <w:shd w:val="clear" w:color="auto" w:fill="auto"/>
          </w:tcPr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  <w:r w:rsidRPr="00083C50">
              <w:rPr>
                <w:rFonts w:asciiTheme="minorHAnsi" w:hAnsiTheme="minorHAnsi"/>
              </w:rPr>
              <w:t>Progression statement</w:t>
            </w:r>
          </w:p>
          <w:p w:rsidR="00AB3301" w:rsidRPr="00083C50" w:rsidRDefault="00AB3301" w:rsidP="00AB3301">
            <w:pPr>
              <w:pStyle w:val="Default"/>
              <w:rPr>
                <w:rFonts w:asciiTheme="minorHAnsi" w:hAnsiTheme="minorHAnsi"/>
              </w:rPr>
            </w:pPr>
          </w:p>
        </w:tc>
        <w:tc>
          <w:tcPr>
            <w:tcW w:w="3484" w:type="dxa"/>
            <w:shd w:val="clear" w:color="auto" w:fill="FF0000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 xml:space="preserve">Working towards </w:t>
            </w:r>
          </w:p>
          <w:p w:rsidR="00AB3301" w:rsidRPr="00083C50" w:rsidRDefault="00AB3301" w:rsidP="00AB3301">
            <w:pPr>
              <w:jc w:val="center"/>
            </w:pPr>
          </w:p>
        </w:tc>
        <w:tc>
          <w:tcPr>
            <w:tcW w:w="3488" w:type="dxa"/>
            <w:shd w:val="clear" w:color="auto" w:fill="92D050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>Meeting Expectations</w:t>
            </w:r>
          </w:p>
        </w:tc>
        <w:tc>
          <w:tcPr>
            <w:tcW w:w="3488" w:type="dxa"/>
            <w:shd w:val="clear" w:color="auto" w:fill="B2A1C7" w:themeFill="accent4" w:themeFillTint="99"/>
          </w:tcPr>
          <w:p w:rsidR="00AB3301" w:rsidRPr="00083C50" w:rsidRDefault="00AB3301" w:rsidP="00AB3301">
            <w:pPr>
              <w:jc w:val="center"/>
            </w:pPr>
          </w:p>
          <w:p w:rsidR="00AB3301" w:rsidRPr="00083C50" w:rsidRDefault="00AB3301" w:rsidP="00AB3301">
            <w:pPr>
              <w:jc w:val="center"/>
            </w:pPr>
            <w:r w:rsidRPr="00083C50">
              <w:t>What to look for guidance</w:t>
            </w:r>
          </w:p>
          <w:p w:rsidR="00AB3301" w:rsidRPr="00083C50" w:rsidRDefault="00AB3301" w:rsidP="00AB3301">
            <w:pPr>
              <w:jc w:val="center"/>
            </w:pPr>
            <w:r w:rsidRPr="00083C50">
              <w:t>Exceeding expectations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Plan different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types of scientific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enquiries to answer questions </w:t>
            </w: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support, can answer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questions using evidence gathered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from different types of scientific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enquiry.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answer questions using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evidence gathered from different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types of scientific enquiry, e.g.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operation of circulatory system from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experiment, survey and secondary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research.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suggest which type of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enquiry is likely to be more successful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at providing answers to a particular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question.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Recognise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control variables where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necessary  </w:t>
            </w:r>
          </w:p>
          <w:p w:rsidR="0000304C" w:rsidRPr="00083C50" w:rsidRDefault="0000304C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prompting, identifies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and manages variables.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identify and manage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variables, e.g. distances and sizes in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shadow formation.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identify and manage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variables and recognises variables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that cannot be easily managed.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Take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measurements using a range of scientific equipment </w:t>
            </w: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following discussion of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alternatives, select appropriate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equipment, e.g. measuring jug to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measure volume.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appropriate equipment,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such as meter rule, to take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measurements, such as distance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travelled by light.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recognise limitations of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available equipment, e.g. accuracy of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balance.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Take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measurements with increasing accuracy and precision </w:t>
            </w:r>
          </w:p>
          <w:p w:rsidR="0000304C" w:rsidRPr="00083C50" w:rsidRDefault="0000304C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take measurements that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are precise as well as accurate.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consider how by modifying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instrument or technique,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measurements can be improved, e.g.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when recording route of light rays.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evaluates different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techniques, with reference to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accuracy and precision.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Take repeat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readings when appropriate </w:t>
            </w: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know how to process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repeat readings.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identify situations in which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taking repeat readings will improve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the quality of evidence, e.g.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investigating the behaviour of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components in a circuit.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explain why repeatedly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taking repeat readings is of little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value.</w:t>
            </w:r>
          </w:p>
        </w:tc>
      </w:tr>
      <w:tr w:rsidR="0000304C" w:rsidRPr="00083C50" w:rsidTr="006844A8">
        <w:trPr>
          <w:trHeight w:val="161"/>
        </w:trPr>
        <w:tc>
          <w:tcPr>
            <w:tcW w:w="3488" w:type="dxa"/>
            <w:shd w:val="clear" w:color="auto" w:fill="auto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Record data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results of increasing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complexity using scientific diagrams and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labels</w:t>
            </w: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start to use labelled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diagrams to show more complex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outcomes.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labelled diagrams to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show complex outcomes, e.g. relating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specific adaptations of organisms to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environmental factors.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explain why a labelled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diagram may be particularly effective.</w:t>
            </w:r>
          </w:p>
        </w:tc>
      </w:tr>
      <w:tr w:rsidR="0000304C" w:rsidRPr="00083C50" w:rsidTr="006844A8">
        <w:tc>
          <w:tcPr>
            <w:tcW w:w="3488" w:type="dxa"/>
            <w:shd w:val="clear" w:color="auto" w:fill="auto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Record data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results of increasing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complexity using scientific diagrams and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labels, classification keys, tables and bar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charts </w:t>
            </w:r>
          </w:p>
        </w:tc>
        <w:tc>
          <w:tcPr>
            <w:tcW w:w="3484" w:type="dxa"/>
            <w:shd w:val="clear" w:color="auto" w:fill="FF000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prompting, uses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various ways to record complex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evidence.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92D050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various ways, as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appropriate, to record complex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evidence, e.g. in the construction of a </w:t>
            </w:r>
          </w:p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key to aid plant identification. </w:t>
            </w:r>
          </w:p>
          <w:p w:rsidR="0000304C" w:rsidRPr="00083C50" w:rsidRDefault="0000304C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8" w:type="dxa"/>
            <w:shd w:val="clear" w:color="auto" w:fill="B2A1C7" w:themeFill="accent4" w:themeFillTint="99"/>
          </w:tcPr>
          <w:p w:rsidR="00692DBF" w:rsidRPr="00083C50" w:rsidRDefault="00692DBF" w:rsidP="00692DBF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evaluate various ways of </w:t>
            </w:r>
          </w:p>
          <w:p w:rsidR="0000304C" w:rsidRPr="00083C50" w:rsidRDefault="00692DBF" w:rsidP="00692DBF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recording complex data.</w:t>
            </w:r>
          </w:p>
        </w:tc>
      </w:tr>
    </w:tbl>
    <w:p w:rsidR="00AB3301" w:rsidRDefault="00AB3301" w:rsidP="00D66310">
      <w:pPr>
        <w:jc w:val="center"/>
        <w:rPr>
          <w:sz w:val="28"/>
          <w:szCs w:val="28"/>
        </w:rPr>
      </w:pPr>
    </w:p>
    <w:p w:rsidR="0028552B" w:rsidRPr="00083C50" w:rsidRDefault="0028552B" w:rsidP="00D66310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Record data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results of increasing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complexity using line graphs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a line graph to record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basic data.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line graphs to display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complex data, e.g. size of object in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relation to the size of the shadow it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casts.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explain the advantages of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using line graphs.</w:t>
            </w:r>
          </w:p>
        </w:tc>
      </w:tr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Report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present findings from enquiries, including conclusions and causal relationships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prompting, write a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conclusion using evidence and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identifying causal links.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write a conclusion using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evidence and identifying causal links,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e.g. in the design of a periscope.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suggest possible limits to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causal relationships.</w:t>
            </w:r>
          </w:p>
        </w:tc>
      </w:tr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Report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presents findings from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enquiries in oral and written forms such as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displays and other presentation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support, display and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present key findings from enquiries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orally and in writing.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display and present key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findings from enquiries orally and in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writing, e.g. deciding how well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classifications fit unfamiliar animals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and plants.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evaluate the best way of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displaying and presenting key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findings.</w:t>
            </w:r>
          </w:p>
        </w:tc>
      </w:tr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Report and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present findings from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enquiries, including explanations of, and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degree of, trust in results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with support, indicate why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some results may not be entirely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trustworthy.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in conclusions, indicate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how trustworthy they are, e.g. in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relating brightness of bulb to voltage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supplied.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can, in conclusions, indicate, if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appropriate, why the results may not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be entirely trustworthy.</w:t>
            </w:r>
          </w:p>
        </w:tc>
      </w:tr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Identify scientific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evidence that has been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used to support or refute ideas or arguments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show how evidence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supports a conclusion.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identify how an idea is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supported or refuted by evidence,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e.g. selective breeding to produce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animals or plants with desirable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characteristics.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suggest how factors other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than evidence may support or oppose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an idea.</w:t>
            </w:r>
          </w:p>
        </w:tc>
      </w:tr>
      <w:tr w:rsidR="0028552B" w:rsidTr="006844A8">
        <w:tc>
          <w:tcPr>
            <w:tcW w:w="3487" w:type="dxa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sz w:val="17"/>
                <w:szCs w:val="17"/>
              </w:rPr>
              <w:t xml:space="preserve">Use test results </w:t>
            </w: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to make predictions to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set up further comparative and fair tests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FF000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suggest further relevant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comparative or fair tests.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92D050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use evidence to suggest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further comparative or fair tests that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would develop the investigation, e.g.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in the design of rear view mirrors for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cars.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</w:p>
        </w:tc>
        <w:tc>
          <w:tcPr>
            <w:tcW w:w="3487" w:type="dxa"/>
            <w:shd w:val="clear" w:color="auto" w:fill="B2A1C7" w:themeFill="accent4" w:themeFillTint="99"/>
          </w:tcPr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Pupil can evaluate which further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color w:val="auto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 xml:space="preserve">comparative or fair tests would be </w:t>
            </w:r>
          </w:p>
          <w:p w:rsidR="0028552B" w:rsidRPr="00083C50" w:rsidRDefault="0028552B" w:rsidP="0028552B">
            <w:pPr>
              <w:pStyle w:val="Default"/>
              <w:rPr>
                <w:rFonts w:asciiTheme="minorHAnsi" w:hAnsiTheme="minorHAnsi"/>
                <w:sz w:val="17"/>
                <w:szCs w:val="17"/>
              </w:rPr>
            </w:pPr>
            <w:r w:rsidRPr="00083C50">
              <w:rPr>
                <w:rFonts w:asciiTheme="minorHAnsi" w:hAnsiTheme="minorHAnsi"/>
                <w:color w:val="auto"/>
                <w:sz w:val="17"/>
                <w:szCs w:val="17"/>
              </w:rPr>
              <w:t>particularly useful.</w:t>
            </w:r>
          </w:p>
        </w:tc>
      </w:tr>
    </w:tbl>
    <w:p w:rsidR="00AB3301" w:rsidRPr="00083C50" w:rsidRDefault="00AB3301" w:rsidP="0028552B">
      <w:pPr>
        <w:rPr>
          <w:sz w:val="40"/>
          <w:szCs w:val="40"/>
        </w:rPr>
      </w:pPr>
    </w:p>
    <w:sectPr w:rsidR="00AB3301" w:rsidRPr="00083C50" w:rsidSect="00083C50">
      <w:pgSz w:w="16838" w:h="11906" w:orient="landscape"/>
      <w:pgMar w:top="426" w:right="1440" w:bottom="284" w:left="1440" w:header="284" w:footer="708" w:gutter="0"/>
      <w:pgBorders w:offsetFrom="page">
        <w:top w:val="single" w:sz="4" w:space="24" w:color="FF0000"/>
        <w:left w:val="single" w:sz="4" w:space="24" w:color="FF0000"/>
        <w:bottom w:val="single" w:sz="4" w:space="24" w:color="FF0000"/>
        <w:right w:val="single" w:sz="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46A" w:rsidRDefault="00D4246A" w:rsidP="00D66310">
      <w:pPr>
        <w:spacing w:after="0" w:line="240" w:lineRule="auto"/>
      </w:pPr>
      <w:r>
        <w:separator/>
      </w:r>
    </w:p>
  </w:endnote>
  <w:endnote w:type="continuationSeparator" w:id="0">
    <w:p w:rsidR="00D4246A" w:rsidRDefault="00D4246A" w:rsidP="00D66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46A" w:rsidRDefault="00D4246A" w:rsidP="00D66310">
      <w:pPr>
        <w:spacing w:after="0" w:line="240" w:lineRule="auto"/>
      </w:pPr>
      <w:r>
        <w:separator/>
      </w:r>
    </w:p>
  </w:footnote>
  <w:footnote w:type="continuationSeparator" w:id="0">
    <w:p w:rsidR="00D4246A" w:rsidRDefault="00D4246A" w:rsidP="00D663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E64"/>
    <w:rsid w:val="0000304C"/>
    <w:rsid w:val="00065110"/>
    <w:rsid w:val="00083C50"/>
    <w:rsid w:val="00133AB2"/>
    <w:rsid w:val="00197731"/>
    <w:rsid w:val="0028552B"/>
    <w:rsid w:val="002F7833"/>
    <w:rsid w:val="00333E64"/>
    <w:rsid w:val="00363EE6"/>
    <w:rsid w:val="00450E7A"/>
    <w:rsid w:val="00465CB6"/>
    <w:rsid w:val="004940C3"/>
    <w:rsid w:val="00637B1E"/>
    <w:rsid w:val="006844A8"/>
    <w:rsid w:val="00692DBF"/>
    <w:rsid w:val="00697BF8"/>
    <w:rsid w:val="00713097"/>
    <w:rsid w:val="00786799"/>
    <w:rsid w:val="0078760D"/>
    <w:rsid w:val="007B165E"/>
    <w:rsid w:val="00837AC7"/>
    <w:rsid w:val="00875728"/>
    <w:rsid w:val="008B1E09"/>
    <w:rsid w:val="009A137B"/>
    <w:rsid w:val="009E23EB"/>
    <w:rsid w:val="00A0772B"/>
    <w:rsid w:val="00A34D9E"/>
    <w:rsid w:val="00AB3301"/>
    <w:rsid w:val="00C571A1"/>
    <w:rsid w:val="00D4246A"/>
    <w:rsid w:val="00D66310"/>
    <w:rsid w:val="00E46883"/>
    <w:rsid w:val="00FE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CFFACCB-BCE6-4DA9-B364-D15923E00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1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33E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33E6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6310"/>
  </w:style>
  <w:style w:type="paragraph" w:styleId="Footer">
    <w:name w:val="footer"/>
    <w:basedOn w:val="Normal"/>
    <w:link w:val="FooterChar"/>
    <w:uiPriority w:val="99"/>
    <w:unhideWhenUsed/>
    <w:rsid w:val="00D66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6310"/>
  </w:style>
  <w:style w:type="paragraph" w:styleId="BalloonText">
    <w:name w:val="Balloon Text"/>
    <w:basedOn w:val="Normal"/>
    <w:link w:val="BalloonTextChar"/>
    <w:uiPriority w:val="99"/>
    <w:semiHidden/>
    <w:unhideWhenUsed/>
    <w:rsid w:val="00D66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6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1893</Words>
  <Characters>10792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Michelle Wiggins</cp:lastModifiedBy>
  <cp:revision>2</cp:revision>
  <cp:lastPrinted>2016-05-16T13:57:00Z</cp:lastPrinted>
  <dcterms:created xsi:type="dcterms:W3CDTF">2020-10-10T16:04:00Z</dcterms:created>
  <dcterms:modified xsi:type="dcterms:W3CDTF">2020-10-10T16:04:00Z</dcterms:modified>
</cp:coreProperties>
</file>