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E64" w:rsidRPr="007E191C" w:rsidRDefault="00394187">
      <w:r w:rsidRPr="007E19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-459105</wp:posOffset>
                </wp:positionV>
                <wp:extent cx="1104900" cy="9429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6B7" w:rsidRDefault="006726B7" w:rsidP="006726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8.95pt;margin-top:-36.15pt;width:87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CngAIAAA8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" stroked="f">
                <v:textbox>
                  <w:txbxContent>
                    <w:p w:rsidR="006726B7" w:rsidRDefault="006726B7" w:rsidP="006726B7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333E64" w:rsidRPr="007E191C" w:rsidTr="00651BC8">
        <w:trPr>
          <w:trHeight w:val="693"/>
        </w:trPr>
        <w:tc>
          <w:tcPr>
            <w:tcW w:w="3488" w:type="dxa"/>
            <w:shd w:val="clear" w:color="auto" w:fill="auto"/>
          </w:tcPr>
          <w:p w:rsidR="00FB371B" w:rsidRPr="007E191C" w:rsidRDefault="00FB371B" w:rsidP="00333E64">
            <w:pPr>
              <w:pStyle w:val="Default"/>
              <w:rPr>
                <w:rFonts w:asciiTheme="minorHAnsi" w:hAnsiTheme="minorHAnsi"/>
              </w:rPr>
            </w:pPr>
          </w:p>
          <w:p w:rsidR="00333E64" w:rsidRPr="007E191C" w:rsidRDefault="00333E64" w:rsidP="00333E64">
            <w:pPr>
              <w:pStyle w:val="Default"/>
              <w:rPr>
                <w:rFonts w:asciiTheme="minorHAnsi" w:hAnsiTheme="minorHAnsi"/>
              </w:rPr>
            </w:pPr>
            <w:r w:rsidRPr="007E191C">
              <w:rPr>
                <w:rFonts w:asciiTheme="minorHAnsi" w:hAnsiTheme="minorHAnsi"/>
              </w:rPr>
              <w:t>Progression statement</w:t>
            </w:r>
          </w:p>
          <w:p w:rsidR="00333E64" w:rsidRPr="007E191C" w:rsidRDefault="00333E64" w:rsidP="00333E64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480" w:type="dxa"/>
            <w:shd w:val="clear" w:color="auto" w:fill="FF0000"/>
          </w:tcPr>
          <w:p w:rsidR="00FB371B" w:rsidRPr="007E191C" w:rsidRDefault="00FB371B" w:rsidP="00333E64">
            <w:pPr>
              <w:jc w:val="center"/>
            </w:pPr>
          </w:p>
          <w:p w:rsidR="00333E64" w:rsidRPr="007E191C" w:rsidRDefault="00333E64" w:rsidP="00333E64">
            <w:pPr>
              <w:jc w:val="center"/>
            </w:pPr>
            <w:r w:rsidRPr="007E191C">
              <w:t>What to look for guidance</w:t>
            </w:r>
          </w:p>
          <w:p w:rsidR="00333E64" w:rsidRPr="007E191C" w:rsidRDefault="00333E64" w:rsidP="00333E64">
            <w:pPr>
              <w:jc w:val="center"/>
            </w:pPr>
            <w:r w:rsidRPr="007E191C">
              <w:t xml:space="preserve">Working towards </w:t>
            </w:r>
          </w:p>
          <w:p w:rsidR="00333E64" w:rsidRPr="007E191C" w:rsidRDefault="00333E64" w:rsidP="00333E64">
            <w:pPr>
              <w:jc w:val="center"/>
            </w:pPr>
          </w:p>
        </w:tc>
        <w:tc>
          <w:tcPr>
            <w:tcW w:w="3490" w:type="dxa"/>
            <w:shd w:val="clear" w:color="auto" w:fill="92D050"/>
          </w:tcPr>
          <w:p w:rsidR="00FB371B" w:rsidRPr="007E191C" w:rsidRDefault="00FB371B" w:rsidP="00333E64">
            <w:pPr>
              <w:jc w:val="center"/>
            </w:pPr>
          </w:p>
          <w:p w:rsidR="00333E64" w:rsidRPr="007E191C" w:rsidRDefault="00333E64" w:rsidP="00333E64">
            <w:pPr>
              <w:jc w:val="center"/>
            </w:pPr>
            <w:r w:rsidRPr="007E191C">
              <w:t>What to look for guidance</w:t>
            </w:r>
          </w:p>
          <w:p w:rsidR="00333E64" w:rsidRPr="007E191C" w:rsidRDefault="00333E64" w:rsidP="00333E64">
            <w:pPr>
              <w:jc w:val="center"/>
            </w:pPr>
            <w:r w:rsidRPr="007E191C">
              <w:t>Meeting Expectations</w:t>
            </w:r>
          </w:p>
        </w:tc>
        <w:tc>
          <w:tcPr>
            <w:tcW w:w="3490" w:type="dxa"/>
            <w:shd w:val="clear" w:color="auto" w:fill="CCC0D9" w:themeFill="accent4" w:themeFillTint="66"/>
          </w:tcPr>
          <w:p w:rsidR="00FB371B" w:rsidRPr="007E191C" w:rsidRDefault="00FB371B" w:rsidP="00333E64">
            <w:pPr>
              <w:jc w:val="center"/>
            </w:pPr>
          </w:p>
          <w:p w:rsidR="00333E64" w:rsidRPr="007E191C" w:rsidRDefault="00333E64" w:rsidP="00333E64">
            <w:pPr>
              <w:jc w:val="center"/>
            </w:pPr>
            <w:r w:rsidRPr="007E191C">
              <w:t>What to look for guidance</w:t>
            </w:r>
          </w:p>
          <w:p w:rsidR="00333E64" w:rsidRPr="007E191C" w:rsidRDefault="00333E64" w:rsidP="00333E64">
            <w:pPr>
              <w:jc w:val="center"/>
            </w:pPr>
            <w:r w:rsidRPr="007E191C">
              <w:t>Exceeding expectations</w:t>
            </w:r>
          </w:p>
        </w:tc>
      </w:tr>
      <w:tr w:rsidR="00D66310" w:rsidRPr="007E191C" w:rsidTr="00651BC8">
        <w:tc>
          <w:tcPr>
            <w:tcW w:w="3488" w:type="dxa"/>
            <w:shd w:val="clear" w:color="auto" w:fill="auto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name a </w:t>
            </w: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variety of common animals including fish, amphibians, </w:t>
            </w:r>
          </w:p>
          <w:p w:rsidR="00CB53AB" w:rsidRPr="007E191C" w:rsidRDefault="00CB53AB" w:rsidP="00CB53AB">
            <w:pPr>
              <w:rPr>
                <w:rFonts w:cs="Arial"/>
                <w:sz w:val="17"/>
                <w:szCs w:val="17"/>
              </w:rPr>
            </w:pPr>
            <w:r w:rsidRPr="007E191C">
              <w:rPr>
                <w:rFonts w:cs="Arial"/>
                <w:sz w:val="17"/>
                <w:szCs w:val="17"/>
              </w:rPr>
              <w:t>reptiles, birds and mammals</w:t>
            </w:r>
          </w:p>
          <w:p w:rsidR="00CB53AB" w:rsidRPr="007E191C" w:rsidRDefault="00CB53AB" w:rsidP="00CB53AB"/>
        </w:tc>
        <w:tc>
          <w:tcPr>
            <w:tcW w:w="3480" w:type="dxa"/>
            <w:shd w:val="clear" w:color="auto" w:fill="FF0000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name a limited number of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common animals.</w:t>
            </w:r>
          </w:p>
        </w:tc>
        <w:tc>
          <w:tcPr>
            <w:tcW w:w="3490" w:type="dxa"/>
            <w:shd w:val="clear" w:color="auto" w:fill="92D050"/>
          </w:tcPr>
          <w:p w:rsidR="00CB53AB" w:rsidRPr="007E191C" w:rsidRDefault="00CB53AB" w:rsidP="00D66310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Name a variety of common animals.</w:t>
            </w:r>
          </w:p>
        </w:tc>
        <w:tc>
          <w:tcPr>
            <w:tcW w:w="3490" w:type="dxa"/>
            <w:shd w:val="clear" w:color="auto" w:fill="CCC0D9" w:themeFill="accent4" w:themeFillTint="66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common features of the main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groups of vertebrates.</w:t>
            </w:r>
          </w:p>
        </w:tc>
      </w:tr>
      <w:tr w:rsidR="00CB53AB" w:rsidRPr="007E191C" w:rsidTr="00651BC8">
        <w:tc>
          <w:tcPr>
            <w:tcW w:w="3488" w:type="dxa"/>
            <w:shd w:val="clear" w:color="auto" w:fill="auto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name a </w:t>
            </w: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variety of common animals that are carnivores, herbivores and omnivores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480" w:type="dxa"/>
            <w:shd w:val="clear" w:color="auto" w:fill="FF0000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Recognise the difference between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carnivores, herbivores and omnivores.</w:t>
            </w:r>
          </w:p>
        </w:tc>
        <w:tc>
          <w:tcPr>
            <w:tcW w:w="3490" w:type="dxa"/>
            <w:shd w:val="clear" w:color="auto" w:fill="92D050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group a range of familiar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animals.</w:t>
            </w:r>
          </w:p>
        </w:tc>
        <w:tc>
          <w:tcPr>
            <w:tcW w:w="3490" w:type="dxa"/>
            <w:shd w:val="clear" w:color="auto" w:fill="CCC0D9" w:themeFill="accent4" w:themeFillTint="66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Suggest whether an unfamiliar animal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might be a carnivore, herbivore or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omnivore.</w:t>
            </w:r>
          </w:p>
        </w:tc>
      </w:tr>
      <w:tr w:rsidR="00CB53AB" w:rsidRPr="007E191C" w:rsidTr="00651BC8">
        <w:tc>
          <w:tcPr>
            <w:tcW w:w="3488" w:type="dxa"/>
            <w:shd w:val="clear" w:color="auto" w:fill="auto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Describe and compare the </w:t>
            </w: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structure of a variety of common animals (fish, amphibians, reptiles, birds and mammals, </w:t>
            </w:r>
          </w:p>
          <w:p w:rsidR="00CB53AB" w:rsidRPr="007E191C" w:rsidRDefault="00CB53AB" w:rsidP="00CB53AB">
            <w:pPr>
              <w:rPr>
                <w:rFonts w:cs="Arial"/>
                <w:sz w:val="17"/>
                <w:szCs w:val="17"/>
              </w:rPr>
            </w:pPr>
            <w:r w:rsidRPr="007E191C">
              <w:rPr>
                <w:rFonts w:cs="Arial"/>
                <w:sz w:val="17"/>
                <w:szCs w:val="17"/>
              </w:rPr>
              <w:t>including pets)</w:t>
            </w:r>
          </w:p>
          <w:p w:rsidR="00CB53AB" w:rsidRPr="007E191C" w:rsidRDefault="00CB53AB" w:rsidP="00CB53AB"/>
        </w:tc>
        <w:tc>
          <w:tcPr>
            <w:tcW w:w="3480" w:type="dxa"/>
            <w:shd w:val="clear" w:color="auto" w:fill="FF0000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key features of one or two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common animals.</w:t>
            </w:r>
          </w:p>
        </w:tc>
        <w:tc>
          <w:tcPr>
            <w:tcW w:w="3490" w:type="dxa"/>
            <w:shd w:val="clear" w:color="auto" w:fill="92D050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key features of a range of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common animals.</w:t>
            </w:r>
          </w:p>
        </w:tc>
        <w:tc>
          <w:tcPr>
            <w:tcW w:w="3490" w:type="dxa"/>
            <w:shd w:val="clear" w:color="auto" w:fill="CCC0D9" w:themeFill="accent4" w:themeFillTint="66"/>
          </w:tcPr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Compare key features of familiar and </w:t>
            </w:r>
          </w:p>
          <w:p w:rsidR="00CB53AB" w:rsidRPr="007E191C" w:rsidRDefault="00CB53AB" w:rsidP="00CB53A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unfamiliar animals.</w:t>
            </w:r>
          </w:p>
        </w:tc>
      </w:tr>
      <w:tr w:rsidR="00CB53AB" w:rsidRPr="007E191C" w:rsidTr="00651BC8">
        <w:tc>
          <w:tcPr>
            <w:tcW w:w="3488" w:type="dxa"/>
            <w:shd w:val="clear" w:color="auto" w:fill="auto"/>
          </w:tcPr>
          <w:p w:rsidR="00FB371B" w:rsidRPr="007E191C" w:rsidRDefault="00FB371B" w:rsidP="00FB371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Identify, name, draw and </w:t>
            </w:r>
          </w:p>
          <w:p w:rsidR="00FB371B" w:rsidRPr="007E191C" w:rsidRDefault="00FB371B" w:rsidP="00FB371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label the basic parts of the </w:t>
            </w:r>
          </w:p>
          <w:p w:rsidR="00FB371B" w:rsidRPr="007E191C" w:rsidRDefault="00FB371B" w:rsidP="00FB371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human body and say which part </w:t>
            </w:r>
          </w:p>
          <w:p w:rsidR="00FB371B" w:rsidRPr="007E191C" w:rsidRDefault="00FB371B" w:rsidP="00FB371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of the body is associated with </w:t>
            </w:r>
          </w:p>
          <w:p w:rsidR="00FB371B" w:rsidRPr="007E191C" w:rsidRDefault="00FB371B" w:rsidP="00FB371B">
            <w:pPr>
              <w:rPr>
                <w:rFonts w:cs="Arial"/>
                <w:sz w:val="17"/>
                <w:szCs w:val="17"/>
              </w:rPr>
            </w:pPr>
            <w:r w:rsidRPr="007E191C">
              <w:rPr>
                <w:rFonts w:cs="Arial"/>
                <w:sz w:val="17"/>
                <w:szCs w:val="17"/>
              </w:rPr>
              <w:t>each sense</w:t>
            </w:r>
          </w:p>
          <w:p w:rsidR="00FB371B" w:rsidRPr="007E191C" w:rsidRDefault="00FB371B" w:rsidP="00FB371B"/>
        </w:tc>
        <w:tc>
          <w:tcPr>
            <w:tcW w:w="3480" w:type="dxa"/>
            <w:shd w:val="clear" w:color="auto" w:fill="FF0000"/>
          </w:tcPr>
          <w:p w:rsidR="00CB53AB" w:rsidRPr="007E191C" w:rsidRDefault="00FB371B" w:rsidP="00D66310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Describe each of the human senses.</w:t>
            </w:r>
          </w:p>
        </w:tc>
        <w:tc>
          <w:tcPr>
            <w:tcW w:w="3490" w:type="dxa"/>
            <w:shd w:val="clear" w:color="auto" w:fill="92D050"/>
          </w:tcPr>
          <w:p w:rsidR="00FB371B" w:rsidRPr="007E191C" w:rsidRDefault="00FB371B" w:rsidP="00FB371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Relate each of the human senses to </w:t>
            </w:r>
          </w:p>
          <w:p w:rsidR="00CB53AB" w:rsidRPr="007E191C" w:rsidRDefault="00FB371B" w:rsidP="00FB371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organs.</w:t>
            </w:r>
          </w:p>
        </w:tc>
        <w:tc>
          <w:tcPr>
            <w:tcW w:w="3490" w:type="dxa"/>
            <w:shd w:val="clear" w:color="auto" w:fill="CCC0D9" w:themeFill="accent4" w:themeFillTint="66"/>
          </w:tcPr>
          <w:p w:rsidR="00FB371B" w:rsidRPr="007E191C" w:rsidRDefault="00FB371B" w:rsidP="00FB371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Suggest how the senses are used in </w:t>
            </w:r>
          </w:p>
          <w:p w:rsidR="00CB53AB" w:rsidRPr="007E191C" w:rsidRDefault="00FB371B" w:rsidP="00FB371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an activity such as eating.</w:t>
            </w:r>
          </w:p>
        </w:tc>
      </w:tr>
    </w:tbl>
    <w:p w:rsidR="0054026B" w:rsidRPr="007E191C" w:rsidRDefault="00CB53AB" w:rsidP="00333E64">
      <w:pPr>
        <w:jc w:val="center"/>
        <w:rPr>
          <w:sz w:val="40"/>
          <w:szCs w:val="40"/>
        </w:rPr>
      </w:pPr>
      <w:r w:rsidRPr="007E191C">
        <w:rPr>
          <w:sz w:val="40"/>
          <w:szCs w:val="40"/>
        </w:rPr>
        <w:t>YE</w:t>
      </w:r>
      <w:r w:rsidR="008C3AE8" w:rsidRPr="007E191C">
        <w:rPr>
          <w:sz w:val="40"/>
          <w:szCs w:val="40"/>
        </w:rPr>
        <w:t>AR 1</w:t>
      </w:r>
      <w:r w:rsidR="00333E64" w:rsidRPr="007E191C">
        <w:rPr>
          <w:sz w:val="40"/>
          <w:szCs w:val="40"/>
        </w:rPr>
        <w:t xml:space="preserve"> BIOLOGY </w:t>
      </w:r>
      <w:r w:rsidR="00813FA5">
        <w:rPr>
          <w:sz w:val="40"/>
          <w:szCs w:val="40"/>
        </w:rPr>
        <w:t>–</w:t>
      </w:r>
      <w:r w:rsidR="00333E64" w:rsidRPr="007E191C">
        <w:rPr>
          <w:sz w:val="40"/>
          <w:szCs w:val="40"/>
        </w:rPr>
        <w:t xml:space="preserve"> </w:t>
      </w:r>
      <w:r w:rsidR="00813FA5">
        <w:rPr>
          <w:sz w:val="40"/>
          <w:szCs w:val="40"/>
        </w:rPr>
        <w:t>Animals inc</w:t>
      </w:r>
      <w:r w:rsidR="001D28B7">
        <w:rPr>
          <w:sz w:val="40"/>
          <w:szCs w:val="40"/>
        </w:rPr>
        <w:t>luding</w:t>
      </w:r>
      <w:r w:rsidR="00813FA5">
        <w:rPr>
          <w:sz w:val="40"/>
          <w:szCs w:val="40"/>
        </w:rPr>
        <w:t xml:space="preserve"> Humans</w:t>
      </w:r>
    </w:p>
    <w:p w:rsidR="00D66310" w:rsidRDefault="00D66310" w:rsidP="00333E64">
      <w:pPr>
        <w:jc w:val="center"/>
        <w:rPr>
          <w:sz w:val="40"/>
          <w:szCs w:val="40"/>
        </w:rPr>
      </w:pPr>
    </w:p>
    <w:p w:rsidR="00813FA5" w:rsidRDefault="00813FA5" w:rsidP="00333E64">
      <w:pPr>
        <w:jc w:val="center"/>
        <w:rPr>
          <w:sz w:val="40"/>
          <w:szCs w:val="40"/>
        </w:rPr>
      </w:pPr>
    </w:p>
    <w:p w:rsidR="00813FA5" w:rsidRDefault="00813FA5" w:rsidP="00333E64">
      <w:pPr>
        <w:jc w:val="center"/>
        <w:rPr>
          <w:sz w:val="40"/>
          <w:szCs w:val="40"/>
        </w:rPr>
      </w:pPr>
    </w:p>
    <w:p w:rsidR="00813FA5" w:rsidRDefault="00813FA5" w:rsidP="00333E64">
      <w:pPr>
        <w:jc w:val="center"/>
        <w:rPr>
          <w:sz w:val="40"/>
          <w:szCs w:val="40"/>
        </w:rPr>
      </w:pPr>
    </w:p>
    <w:p w:rsidR="00813FA5" w:rsidRDefault="00813FA5" w:rsidP="00333E64">
      <w:pPr>
        <w:jc w:val="center"/>
        <w:rPr>
          <w:sz w:val="40"/>
          <w:szCs w:val="40"/>
        </w:rPr>
      </w:pPr>
    </w:p>
    <w:p w:rsidR="00813FA5" w:rsidRDefault="00813FA5" w:rsidP="00333E64">
      <w:pPr>
        <w:jc w:val="center"/>
        <w:rPr>
          <w:sz w:val="40"/>
          <w:szCs w:val="40"/>
        </w:rPr>
      </w:pPr>
    </w:p>
    <w:p w:rsidR="00813FA5" w:rsidRDefault="00813FA5" w:rsidP="00333E64">
      <w:pPr>
        <w:jc w:val="center"/>
        <w:rPr>
          <w:sz w:val="40"/>
          <w:szCs w:val="40"/>
        </w:rPr>
      </w:pPr>
    </w:p>
    <w:p w:rsidR="00813FA5" w:rsidRDefault="00813FA5" w:rsidP="00813FA5">
      <w:pPr>
        <w:jc w:val="center"/>
        <w:rPr>
          <w:sz w:val="40"/>
          <w:szCs w:val="40"/>
        </w:rPr>
      </w:pPr>
      <w:r w:rsidRPr="007E191C">
        <w:rPr>
          <w:sz w:val="40"/>
          <w:szCs w:val="40"/>
        </w:rPr>
        <w:t xml:space="preserve">YEAR 1 BIOLOGY </w:t>
      </w:r>
      <w:r>
        <w:rPr>
          <w:sz w:val="40"/>
          <w:szCs w:val="40"/>
        </w:rPr>
        <w:t>–</w:t>
      </w:r>
      <w:r w:rsidRPr="007E191C">
        <w:rPr>
          <w:sz w:val="40"/>
          <w:szCs w:val="40"/>
        </w:rPr>
        <w:t xml:space="preserve"> </w:t>
      </w:r>
      <w:r>
        <w:rPr>
          <w:sz w:val="40"/>
          <w:szCs w:val="40"/>
        </w:rPr>
        <w:t>Plants</w: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813FA5" w:rsidRPr="007E191C" w:rsidTr="00651BC8">
        <w:trPr>
          <w:trHeight w:val="693"/>
        </w:trPr>
        <w:tc>
          <w:tcPr>
            <w:tcW w:w="3488" w:type="dxa"/>
            <w:shd w:val="clear" w:color="auto" w:fill="auto"/>
          </w:tcPr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</w:rPr>
            </w:pPr>
          </w:p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</w:rPr>
            </w:pPr>
            <w:r w:rsidRPr="007E191C">
              <w:rPr>
                <w:rFonts w:asciiTheme="minorHAnsi" w:hAnsiTheme="minorHAnsi"/>
              </w:rPr>
              <w:t>Progression statement</w:t>
            </w:r>
          </w:p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480" w:type="dxa"/>
            <w:shd w:val="clear" w:color="auto" w:fill="FF0000"/>
          </w:tcPr>
          <w:p w:rsidR="00813FA5" w:rsidRPr="007E191C" w:rsidRDefault="00813FA5" w:rsidP="00341DCC">
            <w:pPr>
              <w:jc w:val="center"/>
            </w:pPr>
          </w:p>
          <w:p w:rsidR="00813FA5" w:rsidRPr="007E191C" w:rsidRDefault="00813FA5" w:rsidP="00341DCC">
            <w:pPr>
              <w:jc w:val="center"/>
            </w:pPr>
            <w:r w:rsidRPr="007E191C">
              <w:t>What to look for guidance</w:t>
            </w:r>
          </w:p>
          <w:p w:rsidR="00813FA5" w:rsidRPr="007E191C" w:rsidRDefault="00813FA5" w:rsidP="00341DCC">
            <w:pPr>
              <w:jc w:val="center"/>
            </w:pPr>
            <w:r w:rsidRPr="007E191C">
              <w:t xml:space="preserve">Working towards </w:t>
            </w:r>
          </w:p>
          <w:p w:rsidR="00813FA5" w:rsidRPr="007E191C" w:rsidRDefault="00813FA5" w:rsidP="00341DCC">
            <w:pPr>
              <w:jc w:val="center"/>
            </w:pPr>
          </w:p>
        </w:tc>
        <w:tc>
          <w:tcPr>
            <w:tcW w:w="3490" w:type="dxa"/>
            <w:shd w:val="clear" w:color="auto" w:fill="92D050"/>
          </w:tcPr>
          <w:p w:rsidR="00813FA5" w:rsidRPr="007E191C" w:rsidRDefault="00813FA5" w:rsidP="00341DCC">
            <w:pPr>
              <w:jc w:val="center"/>
            </w:pPr>
          </w:p>
          <w:p w:rsidR="00813FA5" w:rsidRPr="007E191C" w:rsidRDefault="00813FA5" w:rsidP="00341DCC">
            <w:pPr>
              <w:jc w:val="center"/>
            </w:pPr>
            <w:r w:rsidRPr="007E191C">
              <w:t>What to look for guidance</w:t>
            </w:r>
          </w:p>
          <w:p w:rsidR="00813FA5" w:rsidRPr="007E191C" w:rsidRDefault="00813FA5" w:rsidP="00341DCC">
            <w:pPr>
              <w:jc w:val="center"/>
            </w:pPr>
            <w:r w:rsidRPr="007E191C">
              <w:t>Meeting Expectations</w:t>
            </w:r>
          </w:p>
        </w:tc>
        <w:tc>
          <w:tcPr>
            <w:tcW w:w="3490" w:type="dxa"/>
            <w:shd w:val="clear" w:color="auto" w:fill="CCC0D9" w:themeFill="accent4" w:themeFillTint="66"/>
          </w:tcPr>
          <w:p w:rsidR="00813FA5" w:rsidRPr="007E191C" w:rsidRDefault="00813FA5" w:rsidP="00341DCC">
            <w:pPr>
              <w:jc w:val="center"/>
            </w:pPr>
          </w:p>
          <w:p w:rsidR="00813FA5" w:rsidRPr="007E191C" w:rsidRDefault="00813FA5" w:rsidP="00341DCC">
            <w:pPr>
              <w:jc w:val="center"/>
            </w:pPr>
            <w:r w:rsidRPr="007E191C">
              <w:t>What to look for guidance</w:t>
            </w:r>
          </w:p>
          <w:p w:rsidR="00813FA5" w:rsidRPr="007E191C" w:rsidRDefault="00813FA5" w:rsidP="00341DCC">
            <w:pPr>
              <w:jc w:val="center"/>
            </w:pPr>
            <w:r w:rsidRPr="007E191C">
              <w:t>Exceeding expectations</w:t>
            </w:r>
          </w:p>
        </w:tc>
      </w:tr>
      <w:tr w:rsidR="00813FA5" w:rsidRPr="007E191C" w:rsidTr="00651BC8">
        <w:tc>
          <w:tcPr>
            <w:tcW w:w="3488" w:type="dxa"/>
            <w:shd w:val="clear" w:color="auto" w:fill="auto"/>
          </w:tcPr>
          <w:p w:rsidR="00813FA5" w:rsidRPr="007E191C" w:rsidRDefault="00813FA5" w:rsidP="00341DCC">
            <w:pPr>
              <w:rPr>
                <w:rFonts w:cs="Arial"/>
                <w:sz w:val="17"/>
                <w:szCs w:val="17"/>
              </w:rPr>
            </w:pPr>
            <w:r w:rsidRPr="007E191C">
              <w:rPr>
                <w:rFonts w:cs="Arial"/>
                <w:sz w:val="17"/>
                <w:szCs w:val="17"/>
              </w:rPr>
              <w:t xml:space="preserve">Identify and name a </w:t>
            </w:r>
          </w:p>
          <w:p w:rsidR="00813FA5" w:rsidRPr="007E191C" w:rsidRDefault="00813FA5" w:rsidP="00341DCC">
            <w:pPr>
              <w:rPr>
                <w:rFonts w:cs="Arial"/>
                <w:sz w:val="17"/>
                <w:szCs w:val="17"/>
              </w:rPr>
            </w:pPr>
            <w:r w:rsidRPr="007E191C">
              <w:rPr>
                <w:rFonts w:cs="Arial"/>
                <w:sz w:val="17"/>
                <w:szCs w:val="17"/>
              </w:rPr>
              <w:t xml:space="preserve">variety of common wild and </w:t>
            </w:r>
          </w:p>
          <w:p w:rsidR="00813FA5" w:rsidRPr="007E191C" w:rsidRDefault="00813FA5" w:rsidP="00341DCC">
            <w:pPr>
              <w:rPr>
                <w:rFonts w:cs="Arial"/>
                <w:sz w:val="17"/>
                <w:szCs w:val="17"/>
              </w:rPr>
            </w:pPr>
            <w:r w:rsidRPr="007E191C">
              <w:rPr>
                <w:rFonts w:cs="Arial"/>
                <w:sz w:val="17"/>
                <w:szCs w:val="17"/>
              </w:rPr>
              <w:t xml:space="preserve">garden plants, including </w:t>
            </w:r>
          </w:p>
          <w:p w:rsidR="00813FA5" w:rsidRPr="007E191C" w:rsidRDefault="00813FA5" w:rsidP="00341DCC">
            <w:pPr>
              <w:rPr>
                <w:rFonts w:cs="Arial"/>
              </w:rPr>
            </w:pPr>
            <w:r w:rsidRPr="007E191C">
              <w:rPr>
                <w:rFonts w:cs="Arial"/>
                <w:sz w:val="17"/>
                <w:szCs w:val="17"/>
              </w:rPr>
              <w:t>deciduous and evergreen trees</w:t>
            </w:r>
          </w:p>
        </w:tc>
        <w:tc>
          <w:tcPr>
            <w:tcW w:w="3480" w:type="dxa"/>
            <w:shd w:val="clear" w:color="auto" w:fill="FF0000"/>
          </w:tcPr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name a limited range of </w:t>
            </w:r>
          </w:p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plants.</w:t>
            </w:r>
          </w:p>
        </w:tc>
        <w:tc>
          <w:tcPr>
            <w:tcW w:w="3490" w:type="dxa"/>
            <w:shd w:val="clear" w:color="auto" w:fill="92D050"/>
          </w:tcPr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Identify a range of local plants</w:t>
            </w:r>
          </w:p>
        </w:tc>
        <w:tc>
          <w:tcPr>
            <w:tcW w:w="3490" w:type="dxa"/>
            <w:shd w:val="clear" w:color="auto" w:fill="CCC0D9" w:themeFill="accent4" w:themeFillTint="66"/>
          </w:tcPr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notice similarities </w:t>
            </w:r>
          </w:p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between various local plants.</w:t>
            </w:r>
          </w:p>
        </w:tc>
      </w:tr>
      <w:tr w:rsidR="00813FA5" w:rsidRPr="007E191C" w:rsidTr="00651BC8">
        <w:tc>
          <w:tcPr>
            <w:tcW w:w="3488" w:type="dxa"/>
            <w:shd w:val="clear" w:color="auto" w:fill="auto"/>
          </w:tcPr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describe the </w:t>
            </w:r>
          </w:p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basic structure of a variety of </w:t>
            </w:r>
          </w:p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common flowering plants, </w:t>
            </w:r>
          </w:p>
          <w:p w:rsidR="00813FA5" w:rsidRPr="007E191C" w:rsidRDefault="00813FA5" w:rsidP="00341DCC">
            <w:pPr>
              <w:rPr>
                <w:rFonts w:cs="Arial"/>
                <w:sz w:val="17"/>
                <w:szCs w:val="17"/>
              </w:rPr>
            </w:pPr>
            <w:r w:rsidRPr="007E191C">
              <w:rPr>
                <w:rFonts w:cs="Arial"/>
                <w:sz w:val="17"/>
                <w:szCs w:val="17"/>
              </w:rPr>
              <w:t>including trees</w:t>
            </w:r>
          </w:p>
          <w:p w:rsidR="00813FA5" w:rsidRPr="007E191C" w:rsidRDefault="00813FA5" w:rsidP="00341DCC">
            <w:pPr>
              <w:rPr>
                <w:rFonts w:cs="Arial"/>
              </w:rPr>
            </w:pPr>
          </w:p>
        </w:tc>
        <w:tc>
          <w:tcPr>
            <w:tcW w:w="3480" w:type="dxa"/>
            <w:shd w:val="clear" w:color="auto" w:fill="FF0000"/>
          </w:tcPr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describe the basic structure of </w:t>
            </w:r>
          </w:p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a common flowering plant.</w:t>
            </w:r>
          </w:p>
        </w:tc>
        <w:tc>
          <w:tcPr>
            <w:tcW w:w="3490" w:type="dxa"/>
            <w:shd w:val="clear" w:color="auto" w:fill="92D050"/>
          </w:tcPr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Name parts of a range of familiar plants.</w:t>
            </w:r>
          </w:p>
        </w:tc>
        <w:tc>
          <w:tcPr>
            <w:tcW w:w="3490" w:type="dxa"/>
            <w:shd w:val="clear" w:color="auto" w:fill="CCC0D9" w:themeFill="accent4" w:themeFillTint="66"/>
          </w:tcPr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notice similarities in the </w:t>
            </w:r>
          </w:p>
          <w:p w:rsidR="00813FA5" w:rsidRPr="007E191C" w:rsidRDefault="00813FA5" w:rsidP="00341DC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structure of various local plants.</w:t>
            </w:r>
          </w:p>
        </w:tc>
      </w:tr>
    </w:tbl>
    <w:p w:rsidR="00813FA5" w:rsidRDefault="00813FA5" w:rsidP="00333E64">
      <w:pPr>
        <w:jc w:val="center"/>
        <w:rPr>
          <w:sz w:val="40"/>
          <w:szCs w:val="40"/>
        </w:rPr>
      </w:pPr>
    </w:p>
    <w:p w:rsidR="00813FA5" w:rsidRPr="007E191C" w:rsidRDefault="00813FA5" w:rsidP="00333E64">
      <w:pPr>
        <w:jc w:val="center"/>
        <w:rPr>
          <w:sz w:val="40"/>
          <w:szCs w:val="40"/>
        </w:rPr>
      </w:pPr>
    </w:p>
    <w:p w:rsidR="00394187" w:rsidRPr="007E191C" w:rsidRDefault="00394187" w:rsidP="00333E64">
      <w:pPr>
        <w:jc w:val="center"/>
        <w:rPr>
          <w:sz w:val="40"/>
          <w:szCs w:val="40"/>
        </w:rPr>
      </w:pPr>
    </w:p>
    <w:p w:rsidR="00394187" w:rsidRPr="007E191C" w:rsidRDefault="00394187" w:rsidP="00333E64">
      <w:pPr>
        <w:jc w:val="center"/>
        <w:rPr>
          <w:sz w:val="40"/>
          <w:szCs w:val="40"/>
        </w:rPr>
      </w:pPr>
    </w:p>
    <w:p w:rsidR="00394187" w:rsidRPr="007E191C" w:rsidRDefault="00394187" w:rsidP="00333E64">
      <w:pPr>
        <w:jc w:val="center"/>
        <w:rPr>
          <w:sz w:val="40"/>
          <w:szCs w:val="40"/>
        </w:rPr>
      </w:pPr>
    </w:p>
    <w:p w:rsidR="00C51B22" w:rsidRDefault="00C51B22" w:rsidP="00333E64">
      <w:pPr>
        <w:jc w:val="center"/>
        <w:rPr>
          <w:sz w:val="40"/>
          <w:szCs w:val="40"/>
        </w:rPr>
      </w:pPr>
    </w:p>
    <w:p w:rsidR="00C51B22" w:rsidRDefault="00C51B22" w:rsidP="00333E64">
      <w:pPr>
        <w:jc w:val="center"/>
        <w:rPr>
          <w:sz w:val="40"/>
          <w:szCs w:val="40"/>
        </w:rPr>
      </w:pPr>
    </w:p>
    <w:p w:rsidR="00C51B22" w:rsidRDefault="00C51B22" w:rsidP="00333E64">
      <w:pPr>
        <w:jc w:val="center"/>
        <w:rPr>
          <w:sz w:val="40"/>
          <w:szCs w:val="40"/>
        </w:rPr>
      </w:pPr>
    </w:p>
    <w:p w:rsidR="00C51B22" w:rsidRDefault="00C51B22" w:rsidP="00333E64">
      <w:pPr>
        <w:jc w:val="center"/>
        <w:rPr>
          <w:sz w:val="40"/>
          <w:szCs w:val="40"/>
        </w:rPr>
      </w:pPr>
    </w:p>
    <w:p w:rsidR="001D28B7" w:rsidRDefault="001D28B7" w:rsidP="00333E64">
      <w:pPr>
        <w:jc w:val="center"/>
        <w:rPr>
          <w:sz w:val="40"/>
          <w:szCs w:val="40"/>
        </w:rPr>
      </w:pPr>
    </w:p>
    <w:p w:rsidR="00D66310" w:rsidRPr="007E191C" w:rsidRDefault="00394187" w:rsidP="00333E64">
      <w:pPr>
        <w:jc w:val="center"/>
        <w:rPr>
          <w:sz w:val="40"/>
          <w:szCs w:val="40"/>
        </w:rPr>
      </w:pPr>
      <w:r w:rsidRPr="007E19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7619365</wp:posOffset>
                </wp:positionH>
                <wp:positionV relativeFrom="paragraph">
                  <wp:posOffset>-203200</wp:posOffset>
                </wp:positionV>
                <wp:extent cx="1104900" cy="94297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6B7" w:rsidRDefault="006726B7" w:rsidP="006726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99.95pt;margin-top:-16pt;width:87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" stroked="f">
                <v:textbox>
                  <w:txbxContent>
                    <w:p w:rsidR="006726B7" w:rsidRDefault="006726B7" w:rsidP="006726B7"/>
                  </w:txbxContent>
                </v:textbox>
              </v:shape>
            </w:pict>
          </mc:Fallback>
        </mc:AlternateContent>
      </w:r>
      <w:r w:rsidR="00C213BF" w:rsidRPr="007E191C">
        <w:rPr>
          <w:sz w:val="40"/>
          <w:szCs w:val="40"/>
        </w:rPr>
        <w:t>YEAR 1</w:t>
      </w:r>
      <w:r w:rsidR="00D66310" w:rsidRPr="007E191C">
        <w:rPr>
          <w:sz w:val="40"/>
          <w:szCs w:val="40"/>
        </w:rPr>
        <w:t xml:space="preserve"> </w:t>
      </w:r>
      <w:r w:rsidR="00C213BF" w:rsidRPr="007E191C">
        <w:rPr>
          <w:sz w:val="40"/>
          <w:szCs w:val="40"/>
        </w:rPr>
        <w:t>CHEMISTRY</w:t>
      </w:r>
      <w:r w:rsidR="00D66310" w:rsidRPr="007E191C">
        <w:rPr>
          <w:sz w:val="40"/>
          <w:szCs w:val="40"/>
        </w:rPr>
        <w:t xml:space="preserve"> - </w:t>
      </w:r>
      <w:r w:rsidR="00C213BF" w:rsidRPr="007E191C">
        <w:rPr>
          <w:sz w:val="40"/>
          <w:szCs w:val="40"/>
        </w:rPr>
        <w:t>EVERYDAY MATERIALS</w: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D66310" w:rsidRPr="007E191C" w:rsidTr="00651BC8">
        <w:tc>
          <w:tcPr>
            <w:tcW w:w="3543" w:type="dxa"/>
            <w:shd w:val="clear" w:color="auto" w:fill="auto"/>
          </w:tcPr>
          <w:p w:rsidR="00D66310" w:rsidRPr="007E191C" w:rsidRDefault="00D66310" w:rsidP="00E55EBA">
            <w:pPr>
              <w:pStyle w:val="Default"/>
              <w:rPr>
                <w:rFonts w:asciiTheme="minorHAnsi" w:hAnsiTheme="minorHAnsi"/>
              </w:rPr>
            </w:pPr>
          </w:p>
          <w:p w:rsidR="00D66310" w:rsidRPr="007E191C" w:rsidRDefault="00D66310" w:rsidP="00E55EBA">
            <w:pPr>
              <w:pStyle w:val="Default"/>
              <w:rPr>
                <w:rFonts w:asciiTheme="minorHAnsi" w:hAnsiTheme="minorHAnsi"/>
              </w:rPr>
            </w:pPr>
            <w:r w:rsidRPr="007E191C">
              <w:rPr>
                <w:rFonts w:asciiTheme="minorHAnsi" w:hAnsiTheme="minorHAnsi"/>
              </w:rPr>
              <w:t>Progression statement</w:t>
            </w:r>
          </w:p>
          <w:p w:rsidR="00D66310" w:rsidRPr="007E191C" w:rsidRDefault="00D66310" w:rsidP="00E55EBA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7E191C" w:rsidRDefault="00D66310" w:rsidP="00E55EBA">
            <w:pPr>
              <w:jc w:val="center"/>
            </w:pPr>
          </w:p>
          <w:p w:rsidR="00D66310" w:rsidRPr="007E191C" w:rsidRDefault="00D66310" w:rsidP="00E55EBA">
            <w:pPr>
              <w:jc w:val="center"/>
            </w:pPr>
            <w:r w:rsidRPr="007E191C">
              <w:t>What to look for guidance</w:t>
            </w:r>
          </w:p>
          <w:p w:rsidR="00D66310" w:rsidRPr="007E191C" w:rsidRDefault="00D66310" w:rsidP="00E55EBA">
            <w:pPr>
              <w:jc w:val="center"/>
            </w:pPr>
            <w:r w:rsidRPr="007E191C">
              <w:t xml:space="preserve">Working towards </w:t>
            </w:r>
          </w:p>
          <w:p w:rsidR="00D66310" w:rsidRPr="007E191C" w:rsidRDefault="00D66310" w:rsidP="00E55EBA">
            <w:pPr>
              <w:jc w:val="center"/>
            </w:pPr>
          </w:p>
        </w:tc>
        <w:tc>
          <w:tcPr>
            <w:tcW w:w="3544" w:type="dxa"/>
            <w:shd w:val="clear" w:color="auto" w:fill="92D050"/>
          </w:tcPr>
          <w:p w:rsidR="00D66310" w:rsidRPr="007E191C" w:rsidRDefault="00D66310" w:rsidP="00E55EBA">
            <w:pPr>
              <w:jc w:val="center"/>
            </w:pPr>
          </w:p>
          <w:p w:rsidR="00D66310" w:rsidRPr="007E191C" w:rsidRDefault="00D66310" w:rsidP="00E55EBA">
            <w:pPr>
              <w:jc w:val="center"/>
            </w:pPr>
            <w:r w:rsidRPr="007E191C">
              <w:t>What to look for guidance</w:t>
            </w:r>
          </w:p>
          <w:p w:rsidR="00D66310" w:rsidRPr="007E191C" w:rsidRDefault="00D66310" w:rsidP="00E55EBA">
            <w:pPr>
              <w:jc w:val="center"/>
            </w:pPr>
            <w:r w:rsidRPr="007E191C">
              <w:t>Meeting Expectations</w:t>
            </w:r>
          </w:p>
        </w:tc>
        <w:tc>
          <w:tcPr>
            <w:tcW w:w="3544" w:type="dxa"/>
            <w:shd w:val="clear" w:color="auto" w:fill="CCC0D9" w:themeFill="accent4" w:themeFillTint="66"/>
          </w:tcPr>
          <w:p w:rsidR="00D66310" w:rsidRPr="007E191C" w:rsidRDefault="00D66310" w:rsidP="00E55EBA">
            <w:pPr>
              <w:jc w:val="center"/>
            </w:pPr>
          </w:p>
          <w:p w:rsidR="00D66310" w:rsidRPr="007E191C" w:rsidRDefault="00D66310" w:rsidP="00E55EBA">
            <w:pPr>
              <w:jc w:val="center"/>
            </w:pPr>
            <w:r w:rsidRPr="007E191C">
              <w:t>What to look for guidance</w:t>
            </w:r>
          </w:p>
          <w:p w:rsidR="00D66310" w:rsidRPr="007E191C" w:rsidRDefault="00D66310" w:rsidP="00E55EBA">
            <w:pPr>
              <w:jc w:val="center"/>
            </w:pPr>
            <w:r w:rsidRPr="007E191C">
              <w:t>Exceeding expectations</w:t>
            </w:r>
          </w:p>
        </w:tc>
      </w:tr>
      <w:tr w:rsidR="00D66310" w:rsidRPr="007E191C" w:rsidTr="00651BC8">
        <w:tc>
          <w:tcPr>
            <w:tcW w:w="3543" w:type="dxa"/>
            <w:shd w:val="clear" w:color="auto" w:fill="auto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Distinguish between an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object and the material from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which it is made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Identify the material from which an object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has been made. </w:t>
            </w:r>
          </w:p>
          <w:p w:rsidR="00D66310" w:rsidRPr="007E191C" w:rsidRDefault="00D66310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Correctly identify both object and material. </w:t>
            </w:r>
          </w:p>
          <w:p w:rsidR="00D66310" w:rsidRPr="007E191C" w:rsidRDefault="00D66310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CCC0D9" w:themeFill="accent4" w:themeFillTint="66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Compare the same object made from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different materials in terms of its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effectiveness.</w:t>
            </w:r>
          </w:p>
          <w:p w:rsidR="00D66310" w:rsidRPr="007E191C" w:rsidRDefault="00D66310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</w:tr>
      <w:tr w:rsidR="00D66310" w:rsidRPr="007E191C" w:rsidTr="00651BC8">
        <w:tc>
          <w:tcPr>
            <w:tcW w:w="3543" w:type="dxa"/>
            <w:shd w:val="clear" w:color="auto" w:fill="auto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Identify and name a variety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of everyday materials, including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wood, plastic, glass, metal, water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and rock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Identify and name a limited range of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materials. </w:t>
            </w:r>
          </w:p>
          <w:p w:rsidR="00D66310" w:rsidRPr="007E191C" w:rsidRDefault="00D66310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Identify and name a range of materials. </w:t>
            </w:r>
          </w:p>
          <w:p w:rsidR="00D66310" w:rsidRPr="007E191C" w:rsidRDefault="00D66310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CCC0D9" w:themeFill="accent4" w:themeFillTint="66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Identify typical uses of a range of </w:t>
            </w:r>
          </w:p>
          <w:p w:rsidR="00D66310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materials.</w:t>
            </w:r>
          </w:p>
        </w:tc>
      </w:tr>
      <w:tr w:rsidR="00C213BF" w:rsidRPr="007E191C" w:rsidTr="00651BC8">
        <w:tc>
          <w:tcPr>
            <w:tcW w:w="3543" w:type="dxa"/>
            <w:shd w:val="clear" w:color="auto" w:fill="auto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Describe the simple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physical properties of a variety of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everyday materials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Recognise that a material has properties.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Describe a range of properties of a variety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of materials.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CCC0D9" w:themeFill="accent4" w:themeFillTint="66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Compare the physical properties </w:t>
            </w:r>
            <w:r w:rsidRPr="007E191C">
              <w:rPr>
                <w:rFonts w:asciiTheme="minorHAnsi" w:hAnsiTheme="minorHAnsi"/>
                <w:sz w:val="17"/>
                <w:szCs w:val="17"/>
              </w:rPr>
              <w:t xml:space="preserve">of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different everyday materials.</w:t>
            </w:r>
          </w:p>
        </w:tc>
      </w:tr>
      <w:tr w:rsidR="00C213BF" w:rsidRPr="007E191C" w:rsidTr="00651BC8">
        <w:tc>
          <w:tcPr>
            <w:tcW w:w="3543" w:type="dxa"/>
            <w:shd w:val="clear" w:color="auto" w:fill="auto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Compare and group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together a variety of everyday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materials on the basis of </w:t>
            </w:r>
            <w:proofErr w:type="gramStart"/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their</w:t>
            </w:r>
            <w:proofErr w:type="gramEnd"/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simple physical properties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Compare and contrast two everyday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materials.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Classify a variety of materials into groups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based on physical properties.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CCC0D9" w:themeFill="accent4" w:themeFillTint="66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Use simple physical properties to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suggest classification of materials.</w:t>
            </w:r>
          </w:p>
        </w:tc>
      </w:tr>
    </w:tbl>
    <w:p w:rsidR="00D66310" w:rsidRPr="007E191C" w:rsidRDefault="00D66310" w:rsidP="00333E64">
      <w:pPr>
        <w:jc w:val="center"/>
        <w:rPr>
          <w:sz w:val="40"/>
          <w:szCs w:val="40"/>
        </w:rPr>
      </w:pPr>
    </w:p>
    <w:p w:rsidR="00D66310" w:rsidRPr="007E191C" w:rsidRDefault="00D66310" w:rsidP="00333E64">
      <w:pPr>
        <w:jc w:val="center"/>
        <w:rPr>
          <w:sz w:val="40"/>
          <w:szCs w:val="40"/>
        </w:rPr>
      </w:pPr>
    </w:p>
    <w:p w:rsidR="00D66310" w:rsidRPr="007E191C" w:rsidRDefault="00D66310" w:rsidP="00333E64">
      <w:pPr>
        <w:jc w:val="center"/>
        <w:rPr>
          <w:sz w:val="40"/>
          <w:szCs w:val="40"/>
        </w:rPr>
      </w:pPr>
    </w:p>
    <w:p w:rsidR="00D66310" w:rsidRPr="007E191C" w:rsidRDefault="00D66310" w:rsidP="00333E64">
      <w:pPr>
        <w:jc w:val="center"/>
        <w:rPr>
          <w:sz w:val="40"/>
          <w:szCs w:val="40"/>
        </w:rPr>
      </w:pPr>
    </w:p>
    <w:p w:rsidR="00D66310" w:rsidRPr="007E191C" w:rsidRDefault="00D66310" w:rsidP="00333E64">
      <w:pPr>
        <w:jc w:val="center"/>
        <w:rPr>
          <w:sz w:val="40"/>
          <w:szCs w:val="40"/>
        </w:rPr>
      </w:pPr>
    </w:p>
    <w:p w:rsidR="00D66310" w:rsidRPr="007E191C" w:rsidRDefault="00D66310" w:rsidP="00333E64">
      <w:pPr>
        <w:jc w:val="center"/>
        <w:rPr>
          <w:sz w:val="40"/>
          <w:szCs w:val="40"/>
        </w:rPr>
      </w:pPr>
    </w:p>
    <w:p w:rsidR="00394187" w:rsidRPr="007E191C" w:rsidRDefault="00394187" w:rsidP="001D28B7">
      <w:pPr>
        <w:jc w:val="center"/>
        <w:rPr>
          <w:sz w:val="40"/>
          <w:szCs w:val="40"/>
        </w:rPr>
      </w:pPr>
      <w:r w:rsidRPr="007E191C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7476490</wp:posOffset>
                </wp:positionH>
                <wp:positionV relativeFrom="paragraph">
                  <wp:posOffset>53975</wp:posOffset>
                </wp:positionV>
                <wp:extent cx="1104900" cy="94297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6B7" w:rsidRDefault="006726B7" w:rsidP="006726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588.7pt;margin-top:4.25pt;width:87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6AUggIAABY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" stroked="f">
                <v:textbox>
                  <w:txbxContent>
                    <w:p w:rsidR="006726B7" w:rsidRDefault="006726B7" w:rsidP="006726B7"/>
                  </w:txbxContent>
                </v:textbox>
              </v:shape>
            </w:pict>
          </mc:Fallback>
        </mc:AlternateContent>
      </w:r>
    </w:p>
    <w:p w:rsidR="00D66310" w:rsidRPr="007E191C" w:rsidRDefault="00C213BF" w:rsidP="00D66310">
      <w:pPr>
        <w:jc w:val="center"/>
        <w:rPr>
          <w:sz w:val="40"/>
          <w:szCs w:val="40"/>
        </w:rPr>
      </w:pPr>
      <w:r w:rsidRPr="007E191C">
        <w:rPr>
          <w:sz w:val="40"/>
          <w:szCs w:val="40"/>
        </w:rPr>
        <w:t>YEAR 1</w:t>
      </w:r>
      <w:r w:rsidR="00D66310" w:rsidRPr="007E191C">
        <w:rPr>
          <w:sz w:val="40"/>
          <w:szCs w:val="40"/>
        </w:rPr>
        <w:t xml:space="preserve"> </w:t>
      </w:r>
      <w:r w:rsidRPr="007E191C">
        <w:rPr>
          <w:sz w:val="40"/>
          <w:szCs w:val="40"/>
        </w:rPr>
        <w:t>PHYSICS</w:t>
      </w:r>
      <w:r w:rsidR="00D66310" w:rsidRPr="007E191C">
        <w:rPr>
          <w:sz w:val="40"/>
          <w:szCs w:val="40"/>
        </w:rPr>
        <w:t xml:space="preserve"> - </w:t>
      </w:r>
      <w:r w:rsidRPr="007E191C">
        <w:rPr>
          <w:sz w:val="40"/>
          <w:szCs w:val="40"/>
        </w:rPr>
        <w:t>SEASONAL CHANGES</w:t>
      </w:r>
    </w:p>
    <w:p w:rsidR="00D66310" w:rsidRPr="007E191C" w:rsidRDefault="00D66310" w:rsidP="00D66310">
      <w:pPr>
        <w:jc w:val="center"/>
        <w:rPr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22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D66310" w:rsidRPr="007E191C" w:rsidTr="00651BC8">
        <w:tc>
          <w:tcPr>
            <w:tcW w:w="3543" w:type="dxa"/>
            <w:shd w:val="clear" w:color="auto" w:fill="auto"/>
          </w:tcPr>
          <w:p w:rsidR="00D66310" w:rsidRPr="007E191C" w:rsidRDefault="00D66310" w:rsidP="00D66310">
            <w:pPr>
              <w:pStyle w:val="Default"/>
              <w:rPr>
                <w:rFonts w:asciiTheme="minorHAnsi" w:hAnsiTheme="minorHAnsi"/>
              </w:rPr>
            </w:pPr>
          </w:p>
          <w:p w:rsidR="00D66310" w:rsidRPr="007E191C" w:rsidRDefault="00D66310" w:rsidP="00D66310">
            <w:pPr>
              <w:pStyle w:val="Default"/>
              <w:rPr>
                <w:rFonts w:asciiTheme="minorHAnsi" w:hAnsiTheme="minorHAnsi"/>
              </w:rPr>
            </w:pPr>
            <w:r w:rsidRPr="007E191C">
              <w:rPr>
                <w:rFonts w:asciiTheme="minorHAnsi" w:hAnsiTheme="minorHAnsi"/>
              </w:rPr>
              <w:t>Progression statement</w:t>
            </w:r>
          </w:p>
          <w:p w:rsidR="00D66310" w:rsidRPr="007E191C" w:rsidRDefault="00D66310" w:rsidP="00D66310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7E191C" w:rsidRDefault="00D66310" w:rsidP="00D66310">
            <w:pPr>
              <w:jc w:val="center"/>
            </w:pPr>
          </w:p>
          <w:p w:rsidR="00D66310" w:rsidRPr="007E191C" w:rsidRDefault="00D66310" w:rsidP="00D66310">
            <w:pPr>
              <w:jc w:val="center"/>
            </w:pPr>
            <w:r w:rsidRPr="007E191C">
              <w:t>What to look for guidance</w:t>
            </w:r>
          </w:p>
          <w:p w:rsidR="00D66310" w:rsidRPr="007E191C" w:rsidRDefault="00D66310" w:rsidP="00D66310">
            <w:pPr>
              <w:jc w:val="center"/>
            </w:pPr>
            <w:r w:rsidRPr="007E191C">
              <w:t xml:space="preserve">Working towards </w:t>
            </w:r>
          </w:p>
          <w:p w:rsidR="00D66310" w:rsidRPr="007E191C" w:rsidRDefault="00D66310" w:rsidP="00D66310">
            <w:pPr>
              <w:jc w:val="center"/>
            </w:pPr>
          </w:p>
        </w:tc>
        <w:tc>
          <w:tcPr>
            <w:tcW w:w="3544" w:type="dxa"/>
            <w:shd w:val="clear" w:color="auto" w:fill="92D050"/>
          </w:tcPr>
          <w:p w:rsidR="00D66310" w:rsidRPr="007E191C" w:rsidRDefault="00D66310" w:rsidP="00D66310">
            <w:pPr>
              <w:jc w:val="center"/>
            </w:pPr>
          </w:p>
          <w:p w:rsidR="00D66310" w:rsidRPr="007E191C" w:rsidRDefault="00D66310" w:rsidP="00D66310">
            <w:pPr>
              <w:jc w:val="center"/>
            </w:pPr>
            <w:r w:rsidRPr="007E191C">
              <w:t>What to look for guidance</w:t>
            </w:r>
          </w:p>
          <w:p w:rsidR="00D66310" w:rsidRPr="007E191C" w:rsidRDefault="00D66310" w:rsidP="00D66310">
            <w:pPr>
              <w:jc w:val="center"/>
            </w:pPr>
            <w:r w:rsidRPr="007E191C">
              <w:t>Meeting Expectations</w:t>
            </w:r>
          </w:p>
        </w:tc>
        <w:tc>
          <w:tcPr>
            <w:tcW w:w="3544" w:type="dxa"/>
            <w:shd w:val="clear" w:color="auto" w:fill="CCC0D9" w:themeFill="accent4" w:themeFillTint="66"/>
          </w:tcPr>
          <w:p w:rsidR="00D66310" w:rsidRPr="007E191C" w:rsidRDefault="00D66310" w:rsidP="00D66310">
            <w:pPr>
              <w:jc w:val="center"/>
            </w:pPr>
          </w:p>
          <w:p w:rsidR="00D66310" w:rsidRPr="007E191C" w:rsidRDefault="00D66310" w:rsidP="00D66310">
            <w:pPr>
              <w:jc w:val="center"/>
            </w:pPr>
            <w:r w:rsidRPr="007E191C">
              <w:t>What to look for guidance</w:t>
            </w:r>
          </w:p>
          <w:p w:rsidR="00D66310" w:rsidRPr="007E191C" w:rsidRDefault="00D66310" w:rsidP="00D66310">
            <w:pPr>
              <w:jc w:val="center"/>
            </w:pPr>
            <w:r w:rsidRPr="007E191C">
              <w:t>Exceeding expectations</w:t>
            </w:r>
          </w:p>
        </w:tc>
      </w:tr>
      <w:tr w:rsidR="00AB3301" w:rsidRPr="007E191C" w:rsidTr="00651BC8">
        <w:tc>
          <w:tcPr>
            <w:tcW w:w="3543" w:type="dxa"/>
            <w:shd w:val="clear" w:color="auto" w:fill="auto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Observe changes across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the four seasons </w:t>
            </w:r>
          </w:p>
          <w:p w:rsidR="00AB3301" w:rsidRPr="007E191C" w:rsidRDefault="00AB3301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Recognise that there are seasonal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changes. </w:t>
            </w:r>
          </w:p>
          <w:p w:rsidR="00AB3301" w:rsidRPr="007E191C" w:rsidRDefault="00AB330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Describe seasonal changes. </w:t>
            </w:r>
          </w:p>
          <w:p w:rsidR="00AB3301" w:rsidRPr="007E191C" w:rsidRDefault="00AB330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CCC0D9" w:themeFill="accent4" w:themeFillTint="66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Recognise changes within seasons </w:t>
            </w:r>
          </w:p>
          <w:p w:rsidR="00AB3301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as well as between seasons.</w:t>
            </w:r>
          </w:p>
        </w:tc>
      </w:tr>
      <w:tr w:rsidR="00AB3301" w:rsidRPr="007E191C" w:rsidTr="00651BC8">
        <w:tc>
          <w:tcPr>
            <w:tcW w:w="3543" w:type="dxa"/>
            <w:shd w:val="clear" w:color="auto" w:fill="auto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Observe and describe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weather associated with the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seasons and how day length </w:t>
            </w:r>
          </w:p>
          <w:p w:rsidR="00AB3301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proofErr w:type="gramStart"/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varies .</w:t>
            </w:r>
            <w:proofErr w:type="gramEnd"/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Recognise that day length alters in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different seasons. </w:t>
            </w:r>
          </w:p>
          <w:p w:rsidR="00AB3301" w:rsidRPr="007E191C" w:rsidRDefault="00AB330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Relate weather patterns and day length to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seasons. </w:t>
            </w:r>
          </w:p>
          <w:p w:rsidR="00AB3301" w:rsidRPr="007E191C" w:rsidRDefault="00AB330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CCC0D9" w:themeFill="accent4" w:themeFillTint="66"/>
          </w:tcPr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Make and test predictions relating to </w:t>
            </w:r>
          </w:p>
          <w:p w:rsidR="00C213BF" w:rsidRPr="007E191C" w:rsidRDefault="00C213BF" w:rsidP="00C213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changing day length and weather </w:t>
            </w:r>
          </w:p>
          <w:p w:rsidR="00AB3301" w:rsidRPr="007E191C" w:rsidRDefault="00C213BF" w:rsidP="00C213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patterns.</w:t>
            </w:r>
          </w:p>
        </w:tc>
      </w:tr>
    </w:tbl>
    <w:p w:rsidR="00D66310" w:rsidRPr="007E191C" w:rsidRDefault="00D66310" w:rsidP="00D66310">
      <w:pPr>
        <w:jc w:val="center"/>
        <w:rPr>
          <w:sz w:val="40"/>
          <w:szCs w:val="40"/>
        </w:rPr>
      </w:pPr>
    </w:p>
    <w:p w:rsidR="00AB3301" w:rsidRPr="007E191C" w:rsidRDefault="00AB3301" w:rsidP="00D66310">
      <w:pPr>
        <w:jc w:val="center"/>
        <w:rPr>
          <w:sz w:val="40"/>
          <w:szCs w:val="40"/>
        </w:rPr>
      </w:pPr>
    </w:p>
    <w:p w:rsidR="00AB3301" w:rsidRPr="007E191C" w:rsidRDefault="00AB3301" w:rsidP="00D66310">
      <w:pPr>
        <w:jc w:val="center"/>
        <w:rPr>
          <w:sz w:val="40"/>
          <w:szCs w:val="40"/>
        </w:rPr>
      </w:pPr>
    </w:p>
    <w:p w:rsidR="00AB3301" w:rsidRPr="007E191C" w:rsidRDefault="00AB3301" w:rsidP="00D66310">
      <w:pPr>
        <w:jc w:val="center"/>
        <w:rPr>
          <w:sz w:val="40"/>
          <w:szCs w:val="40"/>
        </w:rPr>
      </w:pPr>
    </w:p>
    <w:p w:rsidR="00133AB2" w:rsidRPr="007E191C" w:rsidRDefault="00133AB2" w:rsidP="00D66310">
      <w:pPr>
        <w:jc w:val="center"/>
        <w:rPr>
          <w:sz w:val="40"/>
          <w:szCs w:val="40"/>
        </w:rPr>
      </w:pPr>
    </w:p>
    <w:p w:rsidR="00AB3301" w:rsidRPr="007E191C" w:rsidRDefault="00AB3301" w:rsidP="00D66310">
      <w:pPr>
        <w:jc w:val="center"/>
        <w:rPr>
          <w:sz w:val="40"/>
          <w:szCs w:val="40"/>
        </w:rPr>
      </w:pPr>
    </w:p>
    <w:p w:rsidR="005F72DF" w:rsidRPr="007E191C" w:rsidRDefault="005F72DF" w:rsidP="00D66310">
      <w:pPr>
        <w:jc w:val="center"/>
        <w:rPr>
          <w:sz w:val="40"/>
          <w:szCs w:val="40"/>
        </w:rPr>
      </w:pPr>
    </w:p>
    <w:p w:rsidR="00C51B22" w:rsidRDefault="00C51B22" w:rsidP="007E191C">
      <w:pPr>
        <w:jc w:val="center"/>
        <w:rPr>
          <w:sz w:val="40"/>
          <w:szCs w:val="40"/>
        </w:rPr>
      </w:pPr>
    </w:p>
    <w:p w:rsidR="001D28B7" w:rsidRDefault="001D28B7" w:rsidP="007E191C">
      <w:pPr>
        <w:jc w:val="center"/>
        <w:rPr>
          <w:sz w:val="40"/>
          <w:szCs w:val="40"/>
        </w:rPr>
      </w:pPr>
    </w:p>
    <w:p w:rsidR="00AB3301" w:rsidRPr="007E191C" w:rsidRDefault="00394187" w:rsidP="007E191C">
      <w:pPr>
        <w:jc w:val="center"/>
        <w:rPr>
          <w:sz w:val="40"/>
          <w:szCs w:val="40"/>
        </w:rPr>
      </w:pPr>
      <w:bookmarkStart w:id="0" w:name="_GoBack"/>
      <w:bookmarkEnd w:id="0"/>
      <w:r w:rsidRPr="007E19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8086090</wp:posOffset>
                </wp:positionH>
                <wp:positionV relativeFrom="paragraph">
                  <wp:posOffset>-334645</wp:posOffset>
                </wp:positionV>
                <wp:extent cx="1104900" cy="94297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6B7" w:rsidRDefault="006726B7" w:rsidP="006726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636.7pt;margin-top:-26.35pt;width:87pt;height:7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" stroked="f">
                <v:textbox>
                  <w:txbxContent>
                    <w:p w:rsidR="006726B7" w:rsidRDefault="006726B7" w:rsidP="006726B7"/>
                  </w:txbxContent>
                </v:textbox>
              </v:shape>
            </w:pict>
          </mc:Fallback>
        </mc:AlternateContent>
      </w:r>
      <w:r w:rsidR="005F72DF" w:rsidRPr="007E191C">
        <w:rPr>
          <w:sz w:val="40"/>
          <w:szCs w:val="40"/>
        </w:rPr>
        <w:t>YEAR 1</w:t>
      </w:r>
      <w:r w:rsidR="00AB3301" w:rsidRPr="007E191C">
        <w:rPr>
          <w:sz w:val="40"/>
          <w:szCs w:val="40"/>
        </w:rPr>
        <w:t xml:space="preserve"> - WORKING SCIENTIFICALLY</w:t>
      </w:r>
    </w:p>
    <w:p w:rsidR="00AB3301" w:rsidRPr="007E191C" w:rsidRDefault="00AB3301" w:rsidP="00D66310">
      <w:pPr>
        <w:jc w:val="center"/>
        <w:rPr>
          <w:sz w:val="20"/>
          <w:szCs w:val="20"/>
        </w:rPr>
      </w:pPr>
      <w:r w:rsidRPr="007E191C">
        <w:rPr>
          <w:sz w:val="20"/>
          <w:szCs w:val="20"/>
        </w:rPr>
        <w:t xml:space="preserve">This should not be taught in isolation.  The skills below should be developed throughout the PHYSICS, CHEMISTRY and BIOLOGY TOPICS. </w:t>
      </w:r>
    </w:p>
    <w:p w:rsidR="00AB3301" w:rsidRPr="007E191C" w:rsidRDefault="00AB3301" w:rsidP="00D66310">
      <w:pPr>
        <w:jc w:val="center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3489"/>
        <w:gridCol w:w="3481"/>
        <w:gridCol w:w="3489"/>
        <w:gridCol w:w="3489"/>
      </w:tblGrid>
      <w:tr w:rsidR="00AB3301" w:rsidRPr="007E191C" w:rsidTr="00651BC8">
        <w:tc>
          <w:tcPr>
            <w:tcW w:w="3543" w:type="dxa"/>
            <w:shd w:val="clear" w:color="auto" w:fill="auto"/>
          </w:tcPr>
          <w:p w:rsidR="00AB3301" w:rsidRPr="007E191C" w:rsidRDefault="00AB3301" w:rsidP="00AB3301">
            <w:pPr>
              <w:pStyle w:val="Default"/>
              <w:rPr>
                <w:rFonts w:asciiTheme="minorHAnsi" w:hAnsiTheme="minorHAnsi"/>
              </w:rPr>
            </w:pPr>
          </w:p>
          <w:p w:rsidR="00AB3301" w:rsidRPr="007E191C" w:rsidRDefault="00AB3301" w:rsidP="00AB3301">
            <w:pPr>
              <w:pStyle w:val="Default"/>
              <w:rPr>
                <w:rFonts w:asciiTheme="minorHAnsi" w:hAnsiTheme="minorHAnsi"/>
              </w:rPr>
            </w:pPr>
            <w:r w:rsidRPr="007E191C">
              <w:rPr>
                <w:rFonts w:asciiTheme="minorHAnsi" w:hAnsiTheme="minorHAnsi"/>
              </w:rPr>
              <w:t>Progression statement</w:t>
            </w:r>
          </w:p>
          <w:p w:rsidR="00AB3301" w:rsidRPr="007E191C" w:rsidRDefault="00AB3301" w:rsidP="00AB3301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7E191C" w:rsidRDefault="00AB3301" w:rsidP="00AB3301">
            <w:pPr>
              <w:jc w:val="center"/>
            </w:pPr>
          </w:p>
          <w:p w:rsidR="00AB3301" w:rsidRPr="007E191C" w:rsidRDefault="00AB3301" w:rsidP="00AB3301">
            <w:pPr>
              <w:jc w:val="center"/>
            </w:pPr>
            <w:r w:rsidRPr="007E191C">
              <w:t>What to look for guidance</w:t>
            </w:r>
          </w:p>
          <w:p w:rsidR="00AB3301" w:rsidRPr="007E191C" w:rsidRDefault="00AB3301" w:rsidP="00AB3301">
            <w:pPr>
              <w:jc w:val="center"/>
            </w:pPr>
            <w:r w:rsidRPr="007E191C">
              <w:t xml:space="preserve">Working towards </w:t>
            </w:r>
          </w:p>
          <w:p w:rsidR="00AB3301" w:rsidRPr="007E191C" w:rsidRDefault="00AB3301" w:rsidP="00AB3301">
            <w:pPr>
              <w:jc w:val="center"/>
            </w:pPr>
          </w:p>
        </w:tc>
        <w:tc>
          <w:tcPr>
            <w:tcW w:w="3544" w:type="dxa"/>
            <w:shd w:val="clear" w:color="auto" w:fill="92D050"/>
          </w:tcPr>
          <w:p w:rsidR="00AB3301" w:rsidRPr="007E191C" w:rsidRDefault="00AB3301" w:rsidP="00AB3301">
            <w:pPr>
              <w:jc w:val="center"/>
            </w:pPr>
          </w:p>
          <w:p w:rsidR="00AB3301" w:rsidRPr="007E191C" w:rsidRDefault="00AB3301" w:rsidP="00AB3301">
            <w:pPr>
              <w:jc w:val="center"/>
            </w:pPr>
            <w:r w:rsidRPr="007E191C">
              <w:t>What to look for guidance</w:t>
            </w:r>
          </w:p>
          <w:p w:rsidR="00AB3301" w:rsidRPr="007E191C" w:rsidRDefault="00AB3301" w:rsidP="00AB3301">
            <w:pPr>
              <w:jc w:val="center"/>
            </w:pPr>
            <w:r w:rsidRPr="007E191C"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7E191C" w:rsidRDefault="00AB3301" w:rsidP="00AB3301">
            <w:pPr>
              <w:jc w:val="center"/>
            </w:pPr>
          </w:p>
          <w:p w:rsidR="00AB3301" w:rsidRPr="007E191C" w:rsidRDefault="00AB3301" w:rsidP="00AB3301">
            <w:pPr>
              <w:jc w:val="center"/>
            </w:pPr>
            <w:r w:rsidRPr="007E191C">
              <w:t>What to look for guidance</w:t>
            </w:r>
          </w:p>
          <w:p w:rsidR="00AB3301" w:rsidRPr="007E191C" w:rsidRDefault="00AB3301" w:rsidP="00AB3301">
            <w:pPr>
              <w:jc w:val="center"/>
            </w:pPr>
            <w:r w:rsidRPr="007E191C">
              <w:t>Exceeding expectations</w:t>
            </w:r>
          </w:p>
        </w:tc>
      </w:tr>
      <w:tr w:rsidR="005F72DF" w:rsidRPr="007E191C" w:rsidTr="00651BC8">
        <w:tc>
          <w:tcPr>
            <w:tcW w:w="3543" w:type="dxa"/>
            <w:shd w:val="clear" w:color="auto" w:fill="auto"/>
          </w:tcPr>
          <w:p w:rsidR="005F72DF" w:rsidRPr="007E191C" w:rsidRDefault="005F72DF" w:rsidP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Ask simple questions when prompted </w:t>
            </w:r>
          </w:p>
          <w:p w:rsidR="005F72DF" w:rsidRPr="007E191C" w:rsidRDefault="005F72DF" w:rsidP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understand that questions can be answered by testing.</w:t>
            </w:r>
          </w:p>
        </w:tc>
        <w:tc>
          <w:tcPr>
            <w:tcW w:w="3544" w:type="dxa"/>
            <w:shd w:val="clear" w:color="auto" w:fill="92D05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can, with prompting, ask simple questions that can be tested, e.g. about plants growing in their habitat.</w:t>
            </w:r>
          </w:p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5F72DF" w:rsidRPr="007E191C" w:rsidRDefault="005F72DF" w:rsidP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ask simple questions that can be tested.</w:t>
            </w:r>
          </w:p>
          <w:p w:rsidR="005F72DF" w:rsidRPr="007E191C" w:rsidRDefault="005F72DF" w:rsidP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</w:tr>
      <w:tr w:rsidR="005F72DF" w:rsidRPr="007E191C" w:rsidTr="00651BC8">
        <w:tc>
          <w:tcPr>
            <w:tcW w:w="3543" w:type="dxa"/>
            <w:shd w:val="clear" w:color="auto" w:fill="auto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Suggest ways of answering a question </w:t>
            </w:r>
          </w:p>
        </w:tc>
        <w:tc>
          <w:tcPr>
            <w:tcW w:w="3543" w:type="dxa"/>
            <w:shd w:val="clear" w:color="auto" w:fill="FF000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can, with prompting, offer way of gathering evidence to answer a question.</w:t>
            </w:r>
          </w:p>
        </w:tc>
        <w:tc>
          <w:tcPr>
            <w:tcW w:w="3544" w:type="dxa"/>
            <w:shd w:val="clear" w:color="auto" w:fill="92D05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offer ways of gathering evidence to answer a question, e.g. by deciding on the best material to use for a particular application.</w:t>
            </w:r>
          </w:p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suggest different ways of answering question.</w:t>
            </w:r>
          </w:p>
        </w:tc>
      </w:tr>
      <w:tr w:rsidR="005F72DF" w:rsidRPr="007E191C" w:rsidTr="00651BC8">
        <w:tc>
          <w:tcPr>
            <w:tcW w:w="3543" w:type="dxa"/>
            <w:shd w:val="clear" w:color="auto" w:fill="auto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Make relevant observations </w:t>
            </w:r>
          </w:p>
        </w:tc>
        <w:tc>
          <w:tcPr>
            <w:tcW w:w="3543" w:type="dxa"/>
            <w:shd w:val="clear" w:color="auto" w:fill="FF000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examine objects, when prompted.</w:t>
            </w:r>
          </w:p>
        </w:tc>
        <w:tc>
          <w:tcPr>
            <w:tcW w:w="3544" w:type="dxa"/>
            <w:shd w:val="clear" w:color="auto" w:fill="92D05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examine objects to note key features, e.g. observe growth of plants they have planted.</w:t>
            </w:r>
          </w:p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examine carefully, e.g. using a hand lens.</w:t>
            </w:r>
          </w:p>
        </w:tc>
      </w:tr>
      <w:tr w:rsidR="005F72DF" w:rsidRPr="007E191C" w:rsidTr="00651BC8">
        <w:tc>
          <w:tcPr>
            <w:tcW w:w="3543" w:type="dxa"/>
            <w:shd w:val="clear" w:color="auto" w:fill="auto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Conduct simple tests, with support </w:t>
            </w:r>
          </w:p>
        </w:tc>
        <w:tc>
          <w:tcPr>
            <w:tcW w:w="3543" w:type="dxa"/>
            <w:shd w:val="clear" w:color="auto" w:fill="FF000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recognise a simple scientific test.</w:t>
            </w:r>
          </w:p>
        </w:tc>
        <w:tc>
          <w:tcPr>
            <w:tcW w:w="3544" w:type="dxa"/>
            <w:shd w:val="clear" w:color="auto" w:fill="92D05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Pupil can, with support, conduct simple tests, e.g. comparing the properties of different materials. </w:t>
            </w:r>
          </w:p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conduct simple tests.</w:t>
            </w:r>
          </w:p>
        </w:tc>
      </w:tr>
      <w:tr w:rsidR="005F72DF" w:rsidRPr="007E191C" w:rsidTr="00651BC8">
        <w:tc>
          <w:tcPr>
            <w:tcW w:w="3543" w:type="dxa"/>
            <w:shd w:val="clear" w:color="auto" w:fill="auto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With prompting, suggest how findings could be recorded </w:t>
            </w:r>
          </w:p>
        </w:tc>
        <w:tc>
          <w:tcPr>
            <w:tcW w:w="3543" w:type="dxa"/>
            <w:shd w:val="clear" w:color="auto" w:fill="FF000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recognise the purpose of an experiment.</w:t>
            </w:r>
          </w:p>
        </w:tc>
        <w:tc>
          <w:tcPr>
            <w:tcW w:w="3544" w:type="dxa"/>
            <w:shd w:val="clear" w:color="auto" w:fill="92D05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can, with prompting, identify what might usefully be recorded, e.g. drawing structures of plants or recording changing day length.</w:t>
            </w:r>
          </w:p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can, with assistance, draw and label diagrams.</w:t>
            </w:r>
          </w:p>
        </w:tc>
      </w:tr>
      <w:tr w:rsidR="005F72DF" w:rsidRPr="007E191C" w:rsidTr="00651BC8">
        <w:tc>
          <w:tcPr>
            <w:tcW w:w="3543" w:type="dxa"/>
            <w:shd w:val="clear" w:color="auto" w:fill="auto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Recognise findings </w:t>
            </w:r>
          </w:p>
        </w:tc>
        <w:tc>
          <w:tcPr>
            <w:tcW w:w="3543" w:type="dxa"/>
            <w:shd w:val="clear" w:color="auto" w:fill="FF000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can, with prompting, identify key findings from an enquiry.</w:t>
            </w:r>
          </w:p>
        </w:tc>
        <w:tc>
          <w:tcPr>
            <w:tcW w:w="3544" w:type="dxa"/>
            <w:shd w:val="clear" w:color="auto" w:fill="92D050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identify key findings from an enquiry, e.g. noting how plants have changed over time.</w:t>
            </w:r>
          </w:p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5F72DF" w:rsidRPr="007E191C" w:rsidRDefault="005F72D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identify and group key outcomes from an enquiry.</w:t>
            </w:r>
          </w:p>
        </w:tc>
      </w:tr>
      <w:tr w:rsidR="009A7D92" w:rsidRPr="007E191C" w:rsidTr="00651BC8">
        <w:trPr>
          <w:trHeight w:val="148"/>
        </w:trPr>
        <w:tc>
          <w:tcPr>
            <w:tcW w:w="3543" w:type="dxa"/>
            <w:shd w:val="clear" w:color="auto" w:fill="auto"/>
          </w:tcPr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Gather and record data </w:t>
            </w:r>
          </w:p>
        </w:tc>
        <w:tc>
          <w:tcPr>
            <w:tcW w:w="3543" w:type="dxa"/>
            <w:shd w:val="clear" w:color="auto" w:fill="FF0000"/>
          </w:tcPr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collect data, when prompted.</w:t>
            </w:r>
          </w:p>
        </w:tc>
        <w:tc>
          <w:tcPr>
            <w:tcW w:w="3544" w:type="dxa"/>
            <w:shd w:val="clear" w:color="auto" w:fill="92D050"/>
          </w:tcPr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collect data, e.g. comparing and contrasting familiar plants.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collect data relevant to the answering of questions.</w:t>
            </w:r>
          </w:p>
        </w:tc>
      </w:tr>
      <w:tr w:rsidR="009A7D92" w:rsidRPr="007E191C" w:rsidTr="00651BC8">
        <w:tc>
          <w:tcPr>
            <w:tcW w:w="3543" w:type="dxa"/>
            <w:shd w:val="clear" w:color="auto" w:fill="auto"/>
          </w:tcPr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Use observations to suggest answers to questions </w:t>
            </w:r>
          </w:p>
        </w:tc>
        <w:tc>
          <w:tcPr>
            <w:tcW w:w="3543" w:type="dxa"/>
            <w:shd w:val="clear" w:color="auto" w:fill="FF0000"/>
          </w:tcPr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can. with prompting, suggest answers to enquiry questions using data.</w:t>
            </w:r>
          </w:p>
        </w:tc>
        <w:tc>
          <w:tcPr>
            <w:tcW w:w="3544" w:type="dxa"/>
            <w:shd w:val="clear" w:color="auto" w:fill="92D050"/>
          </w:tcPr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suggest answers to enquiry questions using data, e.g. describe how to group plants.</w:t>
            </w:r>
          </w:p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9A7D92" w:rsidRPr="007E191C" w:rsidRDefault="009A7D92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>Pupil can answer enquiry questions using data and ideas.</w:t>
            </w:r>
          </w:p>
        </w:tc>
      </w:tr>
    </w:tbl>
    <w:p w:rsidR="00AB3301" w:rsidRPr="007E191C" w:rsidRDefault="00AB3301" w:rsidP="00D66310">
      <w:pPr>
        <w:jc w:val="center"/>
        <w:rPr>
          <w:sz w:val="40"/>
          <w:szCs w:val="40"/>
        </w:rPr>
      </w:pPr>
    </w:p>
    <w:sectPr w:rsidR="00AB3301" w:rsidRPr="007E191C" w:rsidSect="007E191C">
      <w:pgSz w:w="16838" w:h="11906" w:orient="landscape"/>
      <w:pgMar w:top="284" w:right="1440" w:bottom="284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2E2" w:rsidRDefault="001732E2" w:rsidP="00D66310">
      <w:pPr>
        <w:spacing w:after="0" w:line="240" w:lineRule="auto"/>
      </w:pPr>
      <w:r>
        <w:separator/>
      </w:r>
    </w:p>
  </w:endnote>
  <w:endnote w:type="continuationSeparator" w:id="0">
    <w:p w:rsidR="001732E2" w:rsidRDefault="001732E2" w:rsidP="00D66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2E2" w:rsidRDefault="001732E2" w:rsidP="00D66310">
      <w:pPr>
        <w:spacing w:after="0" w:line="240" w:lineRule="auto"/>
      </w:pPr>
      <w:r>
        <w:separator/>
      </w:r>
    </w:p>
  </w:footnote>
  <w:footnote w:type="continuationSeparator" w:id="0">
    <w:p w:rsidR="001732E2" w:rsidRDefault="001732E2" w:rsidP="00D663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E64"/>
    <w:rsid w:val="00065110"/>
    <w:rsid w:val="00133AB2"/>
    <w:rsid w:val="001732E2"/>
    <w:rsid w:val="001D28B7"/>
    <w:rsid w:val="002F6C3C"/>
    <w:rsid w:val="00333E64"/>
    <w:rsid w:val="00394187"/>
    <w:rsid w:val="00407061"/>
    <w:rsid w:val="00450E7A"/>
    <w:rsid w:val="004940C3"/>
    <w:rsid w:val="005F72DF"/>
    <w:rsid w:val="00651BC8"/>
    <w:rsid w:val="006726B7"/>
    <w:rsid w:val="0078760D"/>
    <w:rsid w:val="007B165E"/>
    <w:rsid w:val="007E191C"/>
    <w:rsid w:val="00813FA5"/>
    <w:rsid w:val="008C3AE8"/>
    <w:rsid w:val="009A7D92"/>
    <w:rsid w:val="00A0772B"/>
    <w:rsid w:val="00AB3301"/>
    <w:rsid w:val="00C213BF"/>
    <w:rsid w:val="00C51B22"/>
    <w:rsid w:val="00CB53AB"/>
    <w:rsid w:val="00D66310"/>
    <w:rsid w:val="00FB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DBB980F"/>
  <w15:docId w15:val="{3A584732-C471-4BB2-B527-D5D253E5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3E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10"/>
  </w:style>
  <w:style w:type="paragraph" w:styleId="Footer">
    <w:name w:val="footer"/>
    <w:basedOn w:val="Normal"/>
    <w:link w:val="Foot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10"/>
  </w:style>
  <w:style w:type="paragraph" w:styleId="BalloonText">
    <w:name w:val="Balloon Text"/>
    <w:basedOn w:val="Normal"/>
    <w:link w:val="BalloonTextChar"/>
    <w:uiPriority w:val="99"/>
    <w:semiHidden/>
    <w:unhideWhenUsed/>
    <w:rsid w:val="00D6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Charlotte Schofield</cp:lastModifiedBy>
  <cp:revision>8</cp:revision>
  <dcterms:created xsi:type="dcterms:W3CDTF">2019-12-14T11:22:00Z</dcterms:created>
  <dcterms:modified xsi:type="dcterms:W3CDTF">2022-10-12T15:46:00Z</dcterms:modified>
</cp:coreProperties>
</file>