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5A76A04" w14:textId="77777777" w:rsidR="00D47143" w:rsidRDefault="00D47143" w:rsidP="00D47143">
      <w:pPr>
        <w:spacing w:after="0"/>
        <w:jc w:val="center"/>
        <w:rPr>
          <w:rFonts w:cstheme="minorHAnsi"/>
          <w:b/>
          <w:sz w:val="28"/>
          <w:szCs w:val="28"/>
          <w:u w:val="single"/>
        </w:rPr>
      </w:pPr>
      <w:r w:rsidRPr="00307BAE">
        <w:rPr>
          <w:rFonts w:cstheme="minorHAnsi"/>
          <w:b/>
          <w:sz w:val="28"/>
          <w:szCs w:val="28"/>
          <w:u w:val="single"/>
        </w:rPr>
        <w:t>Stanley St Peter’s CE Primary School Science</w:t>
      </w:r>
      <w:r>
        <w:rPr>
          <w:rFonts w:cstheme="minorHAnsi"/>
          <w:b/>
          <w:sz w:val="28"/>
          <w:szCs w:val="28"/>
          <w:u w:val="single"/>
        </w:rPr>
        <w:t xml:space="preserve"> vocabulary</w:t>
      </w:r>
      <w:r w:rsidRPr="00307BAE">
        <w:rPr>
          <w:rFonts w:cstheme="minorHAnsi"/>
          <w:b/>
          <w:sz w:val="28"/>
          <w:szCs w:val="28"/>
          <w:u w:val="single"/>
        </w:rPr>
        <w:t xml:space="preserve"> progression</w:t>
      </w:r>
    </w:p>
    <w:p w14:paraId="629B00E7" w14:textId="77777777" w:rsidR="00D47143" w:rsidRPr="00307BAE" w:rsidRDefault="00D47143" w:rsidP="00D47143">
      <w:pPr>
        <w:spacing w:after="0"/>
        <w:jc w:val="center"/>
        <w:rPr>
          <w:rFonts w:cstheme="minorHAnsi"/>
          <w:b/>
          <w:sz w:val="28"/>
          <w:szCs w:val="28"/>
          <w:u w:val="single"/>
        </w:rPr>
      </w:pPr>
    </w:p>
    <w:tbl>
      <w:tblPr>
        <w:tblStyle w:val="TableGrid"/>
        <w:tblW w:w="0" w:type="auto"/>
        <w:tblLook w:val="04A0" w:firstRow="1" w:lastRow="0" w:firstColumn="1" w:lastColumn="0" w:noHBand="0" w:noVBand="1"/>
      </w:tblPr>
      <w:tblGrid>
        <w:gridCol w:w="988"/>
        <w:gridCol w:w="12960"/>
      </w:tblGrid>
      <w:tr w:rsidR="00D47143" w14:paraId="1448010E" w14:textId="77777777" w:rsidTr="00245664">
        <w:tc>
          <w:tcPr>
            <w:tcW w:w="988" w:type="dxa"/>
            <w:shd w:val="clear" w:color="auto" w:fill="FFFF00"/>
          </w:tcPr>
          <w:p w14:paraId="6F7E9BDF" w14:textId="77777777" w:rsidR="00D47143" w:rsidRPr="00307BAE" w:rsidRDefault="00D47143" w:rsidP="00245664">
            <w:pPr>
              <w:rPr>
                <w:rFonts w:cstheme="minorHAnsi"/>
                <w:sz w:val="24"/>
                <w:szCs w:val="24"/>
                <w:highlight w:val="yellow"/>
              </w:rPr>
            </w:pPr>
            <w:r w:rsidRPr="00307BAE">
              <w:rPr>
                <w:rFonts w:cstheme="minorHAnsi"/>
                <w:sz w:val="24"/>
                <w:szCs w:val="24"/>
                <w:highlight w:val="yellow"/>
              </w:rPr>
              <w:t>Year 1</w:t>
            </w:r>
          </w:p>
        </w:tc>
        <w:tc>
          <w:tcPr>
            <w:tcW w:w="12960" w:type="dxa"/>
          </w:tcPr>
          <w:p w14:paraId="672EA0D0" w14:textId="77777777" w:rsidR="009E3E91" w:rsidRPr="009E3E91" w:rsidRDefault="009E3E91" w:rsidP="009E3E91">
            <w:pPr>
              <w:ind w:left="50"/>
              <w:rPr>
                <w:rFonts w:ascii="Calibri" w:hAnsi="Calibri" w:cs="Calibri"/>
                <w:color w:val="000000"/>
                <w:sz w:val="24"/>
                <w:szCs w:val="24"/>
              </w:rPr>
            </w:pPr>
            <w:r w:rsidRPr="009E3E91">
              <w:rPr>
                <w:rFonts w:ascii="Calibri" w:hAnsi="Calibri" w:cs="Calibri"/>
                <w:b/>
                <w:color w:val="000000"/>
                <w:sz w:val="24"/>
                <w:szCs w:val="24"/>
              </w:rPr>
              <w:t>Working scientifically:</w:t>
            </w:r>
            <w:r w:rsidRPr="009E3E91">
              <w:rPr>
                <w:rFonts w:ascii="Calibri" w:hAnsi="Calibri" w:cs="Calibri"/>
                <w:color w:val="000000"/>
                <w:sz w:val="24"/>
                <w:szCs w:val="24"/>
              </w:rPr>
              <w:t xml:space="preserve"> changes over time, comparing, contrasting, criteria, data/results, describing, equipment, grouping, identify, name, observations, patterns, record, sorting, test.</w:t>
            </w:r>
          </w:p>
          <w:p w14:paraId="02DC2D7F" w14:textId="77777777" w:rsidR="009E3E91" w:rsidRPr="009E3E91" w:rsidRDefault="009E3E91" w:rsidP="009E3E91">
            <w:pPr>
              <w:rPr>
                <w:rFonts w:ascii="Calibri" w:hAnsi="Calibri" w:cs="Calibri"/>
                <w:b/>
                <w:color w:val="000000"/>
                <w:sz w:val="24"/>
                <w:szCs w:val="24"/>
              </w:rPr>
            </w:pPr>
          </w:p>
          <w:p w14:paraId="53CA241F" w14:textId="77777777" w:rsidR="009E3E91" w:rsidRPr="009E3E91" w:rsidRDefault="009E3E91" w:rsidP="009E3E91">
            <w:pPr>
              <w:rPr>
                <w:rFonts w:ascii="Calibri" w:hAnsi="Calibri" w:cs="Calibri"/>
                <w:color w:val="000000"/>
                <w:sz w:val="24"/>
                <w:szCs w:val="24"/>
              </w:rPr>
            </w:pPr>
            <w:r w:rsidRPr="009E3E91">
              <w:rPr>
                <w:rFonts w:ascii="Calibri" w:hAnsi="Calibri" w:cs="Calibri"/>
                <w:b/>
                <w:color w:val="000000"/>
                <w:sz w:val="24"/>
                <w:szCs w:val="24"/>
              </w:rPr>
              <w:t>Plants:</w:t>
            </w:r>
            <w:r w:rsidRPr="009E3E91">
              <w:rPr>
                <w:rFonts w:ascii="Calibri" w:hAnsi="Calibri" w:cs="Calibri"/>
                <w:color w:val="000000"/>
                <w:sz w:val="24"/>
                <w:szCs w:val="24"/>
              </w:rPr>
              <w:t xml:space="preserve"> branches, bud, bulb, deciduous tree, evergreen tree, flowers, fruit, garden/flowering plants, leaves, petals, roots, seed, stem, trunk, wild plants.</w:t>
            </w:r>
          </w:p>
          <w:p w14:paraId="0CD8A1F1" w14:textId="77777777" w:rsidR="009E3E91" w:rsidRPr="009E3E91" w:rsidRDefault="009E3E91" w:rsidP="009E3E91">
            <w:pPr>
              <w:rPr>
                <w:rFonts w:ascii="Calibri" w:hAnsi="Calibri" w:cs="Calibri"/>
                <w:b/>
                <w:color w:val="000000"/>
                <w:sz w:val="24"/>
                <w:szCs w:val="24"/>
              </w:rPr>
            </w:pPr>
          </w:p>
          <w:p w14:paraId="6DC95B83" w14:textId="77777777" w:rsidR="009E3E91" w:rsidRPr="009E3E91" w:rsidRDefault="009E3E91" w:rsidP="009E3E91">
            <w:pPr>
              <w:rPr>
                <w:rFonts w:ascii="Calibri" w:hAnsi="Calibri" w:cs="Calibri"/>
                <w:color w:val="000000"/>
                <w:sz w:val="24"/>
                <w:szCs w:val="24"/>
              </w:rPr>
            </w:pPr>
            <w:r w:rsidRPr="009E3E91">
              <w:rPr>
                <w:rFonts w:ascii="Calibri" w:hAnsi="Calibri" w:cs="Calibri"/>
                <w:b/>
                <w:color w:val="000000"/>
                <w:sz w:val="24"/>
                <w:szCs w:val="24"/>
              </w:rPr>
              <w:t>Animals, including humans:</w:t>
            </w:r>
            <w:r w:rsidRPr="009E3E91">
              <w:rPr>
                <w:rFonts w:ascii="Calibri" w:hAnsi="Calibri" w:cs="Calibri"/>
                <w:color w:val="000000"/>
                <w:sz w:val="24"/>
                <w:szCs w:val="24"/>
              </w:rPr>
              <w:t xml:space="preserve"> amphibians, arms, birds, body parts, carnivores, ears, elbows, environment, eyes, face, fish, habitat, hair, head, hearing, herbivores, knees, legs, mammals, mouth, neck, omnivores, pets, reptiles</w:t>
            </w:r>
            <w:bookmarkStart w:id="0" w:name="_GoBack"/>
            <w:bookmarkEnd w:id="0"/>
            <w:r w:rsidRPr="009E3E91">
              <w:rPr>
                <w:rFonts w:ascii="Calibri" w:hAnsi="Calibri" w:cs="Calibri"/>
                <w:color w:val="000000"/>
                <w:sz w:val="24"/>
                <w:szCs w:val="24"/>
              </w:rPr>
              <w:t>, seeing, senses, smells, sounds, taste, teeth, touch.</w:t>
            </w:r>
          </w:p>
          <w:p w14:paraId="60C89CEF" w14:textId="77777777" w:rsidR="009E3E91" w:rsidRPr="009E3E91" w:rsidRDefault="009E3E91" w:rsidP="009E3E91">
            <w:pPr>
              <w:rPr>
                <w:rFonts w:ascii="Calibri" w:hAnsi="Calibri" w:cs="Calibri"/>
                <w:b/>
                <w:color w:val="000000"/>
                <w:sz w:val="24"/>
                <w:szCs w:val="24"/>
              </w:rPr>
            </w:pPr>
          </w:p>
          <w:p w14:paraId="0B396FD8" w14:textId="58E688FD" w:rsidR="009E3E91" w:rsidRPr="009E3E91" w:rsidRDefault="009E3E91" w:rsidP="009E3E91">
            <w:pPr>
              <w:rPr>
                <w:rFonts w:ascii="Calibri" w:hAnsi="Calibri" w:cs="Calibri"/>
                <w:color w:val="000000"/>
                <w:sz w:val="24"/>
                <w:szCs w:val="24"/>
              </w:rPr>
            </w:pPr>
            <w:r w:rsidRPr="009E3E91">
              <w:rPr>
                <w:rFonts w:ascii="Calibri" w:hAnsi="Calibri" w:cs="Calibri"/>
                <w:b/>
                <w:color w:val="000000"/>
                <w:sz w:val="24"/>
                <w:szCs w:val="24"/>
              </w:rPr>
              <w:t>Everyday materials:</w:t>
            </w:r>
            <w:r w:rsidRPr="009E3E91">
              <w:rPr>
                <w:rFonts w:ascii="Calibri" w:hAnsi="Calibri" w:cs="Calibri"/>
                <w:color w:val="000000"/>
                <w:sz w:val="24"/>
                <w:szCs w:val="24"/>
              </w:rPr>
              <w:t xml:space="preserve"> absorbent/not absorbent, bending, bendy/</w:t>
            </w:r>
            <w:r w:rsidR="00574818">
              <w:rPr>
                <w:rFonts w:ascii="Calibri" w:hAnsi="Calibri" w:cs="Calibri"/>
                <w:color w:val="000000"/>
                <w:sz w:val="24"/>
                <w:szCs w:val="24"/>
              </w:rPr>
              <w:t>rigid</w:t>
            </w:r>
            <w:r w:rsidRPr="009E3E91">
              <w:rPr>
                <w:rFonts w:ascii="Calibri" w:hAnsi="Calibri" w:cs="Calibri"/>
                <w:color w:val="000000"/>
                <w:sz w:val="24"/>
                <w:szCs w:val="24"/>
              </w:rPr>
              <w:t>, gas, glass, hard/soft, liquid, metal, plastic, property, rock, rough/smooth, shiny/dull, solid, squashing, stretching, stretchy/stiff, twisting, water, waterproof/not waterproof, wood.</w:t>
            </w:r>
          </w:p>
          <w:p w14:paraId="35845DFA" w14:textId="77777777" w:rsidR="009E3E91" w:rsidRPr="009E3E91" w:rsidRDefault="009E3E91" w:rsidP="009E3E91">
            <w:pPr>
              <w:rPr>
                <w:rFonts w:ascii="Calibri" w:hAnsi="Calibri" w:cs="Calibri"/>
                <w:b/>
                <w:color w:val="000000"/>
                <w:sz w:val="24"/>
                <w:szCs w:val="24"/>
              </w:rPr>
            </w:pPr>
          </w:p>
          <w:p w14:paraId="3216159D" w14:textId="77777777" w:rsidR="00D47143" w:rsidRPr="009E3E91" w:rsidRDefault="009E3E91" w:rsidP="009E3E91">
            <w:pPr>
              <w:rPr>
                <w:rFonts w:ascii="Calibri" w:hAnsi="Calibri" w:cs="Calibri"/>
                <w:color w:val="000000"/>
                <w:sz w:val="24"/>
                <w:szCs w:val="24"/>
              </w:rPr>
            </w:pPr>
            <w:r w:rsidRPr="009E3E91">
              <w:rPr>
                <w:rFonts w:ascii="Calibri" w:hAnsi="Calibri" w:cs="Calibri"/>
                <w:b/>
                <w:color w:val="000000"/>
                <w:sz w:val="24"/>
                <w:szCs w:val="24"/>
              </w:rPr>
              <w:t>Seasonal changes:</w:t>
            </w:r>
            <w:r w:rsidRPr="009E3E91">
              <w:rPr>
                <w:rFonts w:ascii="Calibri" w:hAnsi="Calibri" w:cs="Calibri"/>
                <w:color w:val="000000"/>
                <w:sz w:val="24"/>
                <w:szCs w:val="24"/>
              </w:rPr>
              <w:t xml:space="preserve"> autumn, dark, day length, days, hours, light, months, moon, movement, shadow, spring, summer, sun, winter</w:t>
            </w:r>
          </w:p>
        </w:tc>
      </w:tr>
      <w:tr w:rsidR="00D47143" w14:paraId="70F8B8BA" w14:textId="77777777" w:rsidTr="00245664">
        <w:tc>
          <w:tcPr>
            <w:tcW w:w="988" w:type="dxa"/>
            <w:shd w:val="clear" w:color="auto" w:fill="FFFF00"/>
          </w:tcPr>
          <w:p w14:paraId="295D2179" w14:textId="77777777" w:rsidR="00D47143" w:rsidRPr="00307BAE" w:rsidRDefault="00D47143" w:rsidP="00245664">
            <w:pPr>
              <w:rPr>
                <w:rFonts w:cstheme="minorHAnsi"/>
                <w:sz w:val="24"/>
                <w:szCs w:val="24"/>
                <w:highlight w:val="yellow"/>
              </w:rPr>
            </w:pPr>
            <w:r w:rsidRPr="00307BAE">
              <w:rPr>
                <w:rFonts w:cstheme="minorHAnsi"/>
                <w:sz w:val="24"/>
                <w:szCs w:val="24"/>
                <w:highlight w:val="yellow"/>
              </w:rPr>
              <w:t>Year 2</w:t>
            </w:r>
          </w:p>
        </w:tc>
        <w:tc>
          <w:tcPr>
            <w:tcW w:w="12960" w:type="dxa"/>
          </w:tcPr>
          <w:p w14:paraId="74D9D8F3" w14:textId="77777777" w:rsidR="00002223" w:rsidRPr="00002223" w:rsidRDefault="00002223" w:rsidP="00002223">
            <w:pPr>
              <w:rPr>
                <w:sz w:val="24"/>
                <w:szCs w:val="24"/>
              </w:rPr>
            </w:pPr>
            <w:r w:rsidRPr="00002223">
              <w:rPr>
                <w:b/>
                <w:sz w:val="24"/>
                <w:szCs w:val="24"/>
              </w:rPr>
              <w:t>Living things and their habitats:</w:t>
            </w:r>
            <w:r w:rsidRPr="00002223">
              <w:rPr>
                <w:sz w:val="24"/>
                <w:szCs w:val="24"/>
              </w:rPr>
              <w:t xml:space="preserve"> adaptation, alive, carnivore, characteristics, conditions, consumer, dead, excrete, feed, food chain, grow, habitat, heat, herbivore, life processes, light, living/non-living, micro-habitat, move, ocean, omnivore, pond, producer, rainforest, reproduce, respire, respond to stimuli, seashore, sound, touch, woodland.</w:t>
            </w:r>
          </w:p>
          <w:p w14:paraId="6464D2BE" w14:textId="77777777" w:rsidR="00002223" w:rsidRDefault="00002223" w:rsidP="00002223">
            <w:pPr>
              <w:rPr>
                <w:b/>
                <w:sz w:val="24"/>
                <w:szCs w:val="24"/>
              </w:rPr>
            </w:pPr>
          </w:p>
          <w:p w14:paraId="0AF5B598" w14:textId="77777777" w:rsidR="00002223" w:rsidRPr="00002223" w:rsidRDefault="00002223" w:rsidP="00002223">
            <w:pPr>
              <w:rPr>
                <w:sz w:val="24"/>
                <w:szCs w:val="24"/>
              </w:rPr>
            </w:pPr>
            <w:r w:rsidRPr="00002223">
              <w:rPr>
                <w:b/>
                <w:sz w:val="24"/>
                <w:szCs w:val="24"/>
              </w:rPr>
              <w:t>Plants (as for Year 1, plus):</w:t>
            </w:r>
            <w:r w:rsidRPr="00002223">
              <w:rPr>
                <w:sz w:val="24"/>
                <w:szCs w:val="24"/>
              </w:rPr>
              <w:t xml:space="preserve"> germination, insect pollination, nutrients, pollination, seed dispersal, wind pollination.</w:t>
            </w:r>
          </w:p>
          <w:p w14:paraId="0F443148" w14:textId="77777777" w:rsidR="00002223" w:rsidRDefault="00002223" w:rsidP="00002223">
            <w:pPr>
              <w:rPr>
                <w:b/>
                <w:sz w:val="24"/>
                <w:szCs w:val="24"/>
              </w:rPr>
            </w:pPr>
          </w:p>
          <w:p w14:paraId="46235F50" w14:textId="77777777" w:rsidR="00002223" w:rsidRPr="00002223" w:rsidRDefault="00002223" w:rsidP="00002223">
            <w:pPr>
              <w:rPr>
                <w:sz w:val="24"/>
                <w:szCs w:val="24"/>
              </w:rPr>
            </w:pPr>
            <w:r w:rsidRPr="00002223">
              <w:rPr>
                <w:b/>
                <w:sz w:val="24"/>
                <w:szCs w:val="24"/>
              </w:rPr>
              <w:t>Animals, including humans:</w:t>
            </w:r>
            <w:r w:rsidRPr="00002223">
              <w:rPr>
                <w:sz w:val="24"/>
                <w:szCs w:val="24"/>
              </w:rPr>
              <w:t xml:space="preserve"> adult, baby, bacteria, balanced diet, carbohydrates, child, circulation, dairy, exercise, fats, fibre, fitness, food groups, germs, growth, healthy, heart rate, infection, life cycle, minerals, nutrition, protein, teenager, toddler, unhealthy, vitamins.</w:t>
            </w:r>
          </w:p>
          <w:p w14:paraId="560C56D4" w14:textId="77777777" w:rsidR="00002223" w:rsidRDefault="00002223" w:rsidP="009E3E91">
            <w:pPr>
              <w:rPr>
                <w:b/>
                <w:sz w:val="24"/>
                <w:szCs w:val="24"/>
              </w:rPr>
            </w:pPr>
          </w:p>
          <w:p w14:paraId="326BE9E5" w14:textId="77777777" w:rsidR="00D47143" w:rsidRPr="00002223" w:rsidRDefault="00002223" w:rsidP="009E3E91">
            <w:r w:rsidRPr="00002223">
              <w:rPr>
                <w:b/>
                <w:sz w:val="24"/>
                <w:szCs w:val="24"/>
              </w:rPr>
              <w:t>Uses of everyday materials (as for Year 1, plus):</w:t>
            </w:r>
            <w:r w:rsidRPr="00002223">
              <w:rPr>
                <w:sz w:val="24"/>
                <w:szCs w:val="24"/>
              </w:rPr>
              <w:t xml:space="preserve"> characteristics, classification, man-made, natural, properties.</w:t>
            </w:r>
          </w:p>
        </w:tc>
      </w:tr>
      <w:tr w:rsidR="00D47143" w14:paraId="15E3FB02" w14:textId="77777777" w:rsidTr="00245664">
        <w:tc>
          <w:tcPr>
            <w:tcW w:w="988" w:type="dxa"/>
            <w:shd w:val="clear" w:color="auto" w:fill="FFFF00"/>
          </w:tcPr>
          <w:p w14:paraId="10D39CCD" w14:textId="77777777" w:rsidR="00D47143" w:rsidRPr="00307BAE" w:rsidRDefault="00D47143" w:rsidP="00245664">
            <w:pPr>
              <w:rPr>
                <w:rFonts w:cstheme="minorHAnsi"/>
                <w:sz w:val="24"/>
                <w:szCs w:val="24"/>
                <w:highlight w:val="yellow"/>
              </w:rPr>
            </w:pPr>
            <w:r w:rsidRPr="00307BAE">
              <w:rPr>
                <w:rFonts w:cstheme="minorHAnsi"/>
                <w:sz w:val="24"/>
                <w:szCs w:val="24"/>
                <w:highlight w:val="yellow"/>
              </w:rPr>
              <w:t>Year 3</w:t>
            </w:r>
          </w:p>
        </w:tc>
        <w:tc>
          <w:tcPr>
            <w:tcW w:w="12960" w:type="dxa"/>
          </w:tcPr>
          <w:p w14:paraId="2133273C" w14:textId="77777777" w:rsidR="00FA154C" w:rsidRPr="00FF4D45" w:rsidRDefault="00FA154C" w:rsidP="00FA154C">
            <w:pPr>
              <w:rPr>
                <w:rFonts w:ascii="Calibri" w:hAnsi="Calibri" w:cs="Calibri"/>
                <w:color w:val="000000"/>
                <w:sz w:val="24"/>
                <w:szCs w:val="24"/>
              </w:rPr>
            </w:pPr>
            <w:r w:rsidRPr="00FA154C">
              <w:rPr>
                <w:rFonts w:ascii="Calibri" w:hAnsi="Calibri" w:cs="Calibri"/>
                <w:b/>
                <w:color w:val="000000"/>
                <w:sz w:val="24"/>
                <w:szCs w:val="24"/>
              </w:rPr>
              <w:t>Plants (as for previous years, plus):</w:t>
            </w:r>
            <w:r w:rsidRPr="00FA154C">
              <w:rPr>
                <w:rFonts w:ascii="Calibri" w:hAnsi="Calibri" w:cs="Calibri"/>
                <w:color w:val="000000"/>
                <w:sz w:val="24"/>
                <w:szCs w:val="24"/>
              </w:rPr>
              <w:t xml:space="preserve"> absorb, competition for resources, function, minerals, optimum conditions, plant life cycle, plant tissues, pores (stomata), reproduction, seed formation, structure, support, well-aerated soil, well-drained soil.</w:t>
            </w:r>
          </w:p>
          <w:p w14:paraId="4274FC91" w14:textId="77777777" w:rsidR="00FA154C" w:rsidRPr="00FA154C" w:rsidRDefault="00FA154C" w:rsidP="00FA154C">
            <w:pPr>
              <w:rPr>
                <w:rFonts w:ascii="Calibri" w:hAnsi="Calibri" w:cs="Calibri"/>
                <w:color w:val="000000"/>
                <w:sz w:val="24"/>
                <w:szCs w:val="24"/>
              </w:rPr>
            </w:pPr>
            <w:r w:rsidRPr="00FA154C">
              <w:rPr>
                <w:rFonts w:ascii="Calibri" w:hAnsi="Calibri" w:cs="Calibri"/>
                <w:b/>
                <w:color w:val="000000"/>
                <w:sz w:val="24"/>
                <w:szCs w:val="24"/>
              </w:rPr>
              <w:lastRenderedPageBreak/>
              <w:t>Animals, including humans (as for previous years, plus):</w:t>
            </w:r>
            <w:r w:rsidRPr="00FA154C">
              <w:rPr>
                <w:rFonts w:ascii="Calibri" w:hAnsi="Calibri" w:cs="Calibri"/>
                <w:color w:val="000000"/>
                <w:sz w:val="24"/>
                <w:szCs w:val="24"/>
              </w:rPr>
              <w:t xml:space="preserve"> ankle, arteries, backbone, ball and socket joints, bone, brain, branching blood vessels, capillaries, cardio-vascular system, cartilage, collar bone (clavicle), contract, endoskeleton, exoskeleton, extensor, fibula, finger, fixed joints, flexor, foot, hand, heart, hinge joints, </w:t>
            </w:r>
            <w:proofErr w:type="spellStart"/>
            <w:r w:rsidRPr="00FA154C">
              <w:rPr>
                <w:rFonts w:ascii="Calibri" w:hAnsi="Calibri" w:cs="Calibri"/>
                <w:color w:val="000000"/>
                <w:sz w:val="24"/>
                <w:szCs w:val="24"/>
              </w:rPr>
              <w:t>humerus</w:t>
            </w:r>
            <w:proofErr w:type="spellEnd"/>
            <w:r w:rsidRPr="00FA154C">
              <w:rPr>
                <w:rFonts w:ascii="Calibri" w:hAnsi="Calibri" w:cs="Calibri"/>
                <w:color w:val="000000"/>
                <w:sz w:val="24"/>
                <w:szCs w:val="24"/>
              </w:rPr>
              <w:t>, involuntary muscles, joints, knee cap (patella), ligaments, moveable joints, movement, muscles, opposing pairs, pelvis, protection, shoulder blades (scapula), skeletal and muscular systems, radius, relax, ribs, skeletons, skull, sliding joints, spinal cord, sternum, support, thigh bone (femur), tibia, toe, ulna, veins, vertebrates, voluntary muscles, wrist.</w:t>
            </w:r>
          </w:p>
          <w:p w14:paraId="1D0A235D" w14:textId="77777777" w:rsidR="00FA154C" w:rsidRDefault="00FA154C" w:rsidP="00FA154C">
            <w:pPr>
              <w:rPr>
                <w:rFonts w:ascii="Calibri" w:hAnsi="Calibri" w:cs="Calibri"/>
                <w:b/>
                <w:color w:val="000000"/>
                <w:sz w:val="24"/>
                <w:szCs w:val="24"/>
              </w:rPr>
            </w:pPr>
          </w:p>
          <w:p w14:paraId="28FB74B6" w14:textId="77777777" w:rsidR="00FA154C" w:rsidRPr="00FA154C" w:rsidRDefault="00FA154C" w:rsidP="00FA154C">
            <w:pPr>
              <w:rPr>
                <w:rFonts w:ascii="Calibri" w:hAnsi="Calibri" w:cs="Calibri"/>
                <w:color w:val="000000"/>
                <w:sz w:val="24"/>
                <w:szCs w:val="24"/>
              </w:rPr>
            </w:pPr>
            <w:r w:rsidRPr="00FA154C">
              <w:rPr>
                <w:rFonts w:ascii="Calibri" w:hAnsi="Calibri" w:cs="Calibri"/>
                <w:b/>
                <w:color w:val="000000"/>
                <w:sz w:val="24"/>
                <w:szCs w:val="24"/>
              </w:rPr>
              <w:t>Rocks:</w:t>
            </w:r>
            <w:r w:rsidRPr="00FA154C">
              <w:rPr>
                <w:rFonts w:ascii="Calibri" w:hAnsi="Calibri" w:cs="Calibri"/>
                <w:color w:val="000000"/>
                <w:sz w:val="24"/>
                <w:szCs w:val="24"/>
              </w:rPr>
              <w:t xml:space="preserve"> crystalline, crystals, erosion, fossils, grains, layers (strata), molten magma, particles, permeability, permeable, physical properties, soils.</w:t>
            </w:r>
          </w:p>
          <w:p w14:paraId="51B9405C" w14:textId="77777777" w:rsidR="00FA154C" w:rsidRDefault="00FA154C" w:rsidP="00FA154C">
            <w:pPr>
              <w:rPr>
                <w:rFonts w:ascii="Calibri" w:hAnsi="Calibri" w:cs="Calibri"/>
                <w:b/>
                <w:color w:val="000000"/>
                <w:sz w:val="24"/>
                <w:szCs w:val="24"/>
              </w:rPr>
            </w:pPr>
          </w:p>
          <w:p w14:paraId="4AE6E5E2" w14:textId="77777777" w:rsidR="00FA154C" w:rsidRPr="00FA154C" w:rsidRDefault="00FA154C" w:rsidP="00FA154C">
            <w:pPr>
              <w:rPr>
                <w:rFonts w:ascii="Calibri" w:hAnsi="Calibri" w:cs="Calibri"/>
                <w:color w:val="000000"/>
                <w:sz w:val="24"/>
                <w:szCs w:val="24"/>
              </w:rPr>
            </w:pPr>
            <w:r w:rsidRPr="00FA154C">
              <w:rPr>
                <w:rFonts w:ascii="Calibri" w:hAnsi="Calibri" w:cs="Calibri"/>
                <w:b/>
                <w:color w:val="000000"/>
                <w:sz w:val="24"/>
                <w:szCs w:val="24"/>
              </w:rPr>
              <w:t>Light:</w:t>
            </w:r>
            <w:r w:rsidRPr="00FA154C">
              <w:rPr>
                <w:rFonts w:ascii="Calibri" w:hAnsi="Calibri" w:cs="Calibri"/>
                <w:color w:val="000000"/>
                <w:sz w:val="24"/>
                <w:szCs w:val="24"/>
              </w:rPr>
              <w:t xml:space="preserve"> absorb, bright, dim, emit, light beam, light sources, light spectrum, opaque, rays, reflect, reflection, speed of light, sunlight, torch, translucent, transparent.</w:t>
            </w:r>
          </w:p>
          <w:p w14:paraId="170DEE7D" w14:textId="77777777" w:rsidR="00FA154C" w:rsidRDefault="00FA154C" w:rsidP="00AB7F04">
            <w:pPr>
              <w:rPr>
                <w:rFonts w:ascii="Calibri" w:hAnsi="Calibri" w:cs="Calibri"/>
                <w:b/>
                <w:color w:val="000000"/>
                <w:sz w:val="24"/>
                <w:szCs w:val="24"/>
              </w:rPr>
            </w:pPr>
          </w:p>
          <w:p w14:paraId="0C82EDA8" w14:textId="77777777" w:rsidR="00D47143" w:rsidRPr="00FA154C" w:rsidRDefault="00FA154C" w:rsidP="00AB7F04">
            <w:pPr>
              <w:rPr>
                <w:rFonts w:ascii="Calibri" w:hAnsi="Calibri" w:cs="Calibri"/>
                <w:color w:val="000000"/>
                <w:sz w:val="21"/>
                <w:szCs w:val="21"/>
              </w:rPr>
            </w:pPr>
            <w:r w:rsidRPr="00FA154C">
              <w:rPr>
                <w:rFonts w:ascii="Calibri" w:hAnsi="Calibri" w:cs="Calibri"/>
                <w:b/>
                <w:color w:val="000000"/>
                <w:sz w:val="24"/>
                <w:szCs w:val="24"/>
              </w:rPr>
              <w:t>Forces and magnets:</w:t>
            </w:r>
            <w:r w:rsidRPr="00FA154C">
              <w:rPr>
                <w:rFonts w:ascii="Calibri" w:hAnsi="Calibri" w:cs="Calibri"/>
                <w:color w:val="000000"/>
                <w:sz w:val="24"/>
                <w:szCs w:val="24"/>
              </w:rPr>
              <w:t xml:space="preserve"> air resistance, attract, compress, direction of force, faster, floating, flying, </w:t>
            </w:r>
            <w:proofErr w:type="spellStart"/>
            <w:r w:rsidRPr="00FA154C">
              <w:rPr>
                <w:rFonts w:ascii="Calibri" w:hAnsi="Calibri" w:cs="Calibri"/>
                <w:color w:val="000000"/>
                <w:sz w:val="24"/>
                <w:szCs w:val="24"/>
              </w:rPr>
              <w:t>forcemeter</w:t>
            </w:r>
            <w:proofErr w:type="spellEnd"/>
            <w:r w:rsidRPr="00FA154C">
              <w:rPr>
                <w:rFonts w:ascii="Calibri" w:hAnsi="Calibri" w:cs="Calibri"/>
                <w:color w:val="000000"/>
                <w:sz w:val="24"/>
                <w:szCs w:val="24"/>
              </w:rPr>
              <w:t>, forces, friction, gravity, magnetic, magnetic field, magnetic forces, Newton meter, Newtons (N), non-magnetic, north pole, poles, pull, push, repel, sinking, sliding, slower, south pole, speed, streamlined, stretch, twist, water resistance.</w:t>
            </w:r>
          </w:p>
        </w:tc>
      </w:tr>
      <w:tr w:rsidR="00D47143" w14:paraId="6030DB39" w14:textId="77777777" w:rsidTr="00245664">
        <w:tc>
          <w:tcPr>
            <w:tcW w:w="988" w:type="dxa"/>
            <w:shd w:val="clear" w:color="auto" w:fill="FFFF00"/>
          </w:tcPr>
          <w:p w14:paraId="66213F4F" w14:textId="77777777" w:rsidR="00D47143" w:rsidRPr="00307BAE" w:rsidRDefault="00D47143" w:rsidP="00245664">
            <w:pPr>
              <w:rPr>
                <w:rFonts w:cstheme="minorHAnsi"/>
                <w:sz w:val="24"/>
                <w:szCs w:val="24"/>
                <w:highlight w:val="yellow"/>
              </w:rPr>
            </w:pPr>
            <w:r w:rsidRPr="00307BAE">
              <w:rPr>
                <w:rFonts w:cstheme="minorHAnsi"/>
                <w:sz w:val="24"/>
                <w:szCs w:val="24"/>
                <w:highlight w:val="yellow"/>
              </w:rPr>
              <w:lastRenderedPageBreak/>
              <w:t>Year 4</w:t>
            </w:r>
          </w:p>
        </w:tc>
        <w:tc>
          <w:tcPr>
            <w:tcW w:w="12960" w:type="dxa"/>
          </w:tcPr>
          <w:p w14:paraId="2486B3C2" w14:textId="77777777" w:rsidR="00CF5AD9" w:rsidRPr="00CF5AD9" w:rsidRDefault="00CF5AD9" w:rsidP="00CF5AD9">
            <w:pPr>
              <w:rPr>
                <w:rFonts w:ascii="Calibri" w:hAnsi="Calibri" w:cs="Calibri"/>
                <w:color w:val="000000"/>
                <w:sz w:val="24"/>
                <w:szCs w:val="24"/>
              </w:rPr>
            </w:pPr>
            <w:r w:rsidRPr="00CF5AD9">
              <w:rPr>
                <w:rFonts w:ascii="Calibri" w:hAnsi="Calibri" w:cs="Calibri"/>
                <w:b/>
                <w:color w:val="000000"/>
                <w:sz w:val="24"/>
                <w:szCs w:val="24"/>
              </w:rPr>
              <w:t>Living things and their habitats (as for Year 2, plus):</w:t>
            </w:r>
            <w:r w:rsidRPr="00CF5AD9">
              <w:rPr>
                <w:rFonts w:ascii="Calibri" w:hAnsi="Calibri" w:cs="Calibri"/>
                <w:color w:val="000000"/>
                <w:sz w:val="24"/>
                <w:szCs w:val="24"/>
              </w:rPr>
              <w:t xml:space="preserve"> classification keys, differences, human effects on the environment (population, development, deforestation, pollution), invertebrates (snails and slugs, worms, spiders, insects), organism, plant groups (trees, grasses, flowering plants, non-flowering plants), similarities, variation characteristics, vertebrates (fish, amphibians, reptiles, birds, mammals).</w:t>
            </w:r>
          </w:p>
          <w:p w14:paraId="5EAAEF31" w14:textId="77777777" w:rsidR="00CF5AD9" w:rsidRDefault="00CF5AD9" w:rsidP="00CF5AD9">
            <w:pPr>
              <w:rPr>
                <w:rFonts w:ascii="Calibri" w:hAnsi="Calibri" w:cs="Calibri"/>
                <w:b/>
                <w:color w:val="000000"/>
                <w:sz w:val="24"/>
                <w:szCs w:val="24"/>
              </w:rPr>
            </w:pPr>
          </w:p>
          <w:p w14:paraId="5EA72336" w14:textId="77777777" w:rsidR="00CF5AD9" w:rsidRPr="00CF5AD9" w:rsidRDefault="00CF5AD9" w:rsidP="00CF5AD9">
            <w:pPr>
              <w:rPr>
                <w:rFonts w:ascii="Calibri" w:hAnsi="Calibri" w:cs="Calibri"/>
                <w:color w:val="000000"/>
                <w:sz w:val="24"/>
                <w:szCs w:val="24"/>
              </w:rPr>
            </w:pPr>
            <w:r w:rsidRPr="00CF5AD9">
              <w:rPr>
                <w:rFonts w:ascii="Calibri" w:hAnsi="Calibri" w:cs="Calibri"/>
                <w:b/>
                <w:color w:val="000000"/>
                <w:sz w:val="24"/>
                <w:szCs w:val="24"/>
              </w:rPr>
              <w:t>Animals, including humans (as for previous years, plus):</w:t>
            </w:r>
            <w:r w:rsidRPr="00CF5AD9">
              <w:rPr>
                <w:rFonts w:ascii="Calibri" w:hAnsi="Calibri" w:cs="Calibri"/>
                <w:color w:val="000000"/>
                <w:sz w:val="24"/>
                <w:szCs w:val="24"/>
              </w:rPr>
              <w:t xml:space="preserve"> absorption of food into blood stream, canines, cavities, chemical breakdown by enzymes, chewing, churning in stomach, dentine, digestion, digestive system, enamel, faeces, fluoride toothpaste, gastric juice, gums, incisors, intestine, molars, nerves, oesophagus, plaque, premolars, pulp cavity, predators, prey, producers, reabsorption of water from waste, saliva, swallowing, tooth decay.</w:t>
            </w:r>
          </w:p>
          <w:p w14:paraId="4CFEA47C" w14:textId="77777777" w:rsidR="00CF5AD9" w:rsidRDefault="00CF5AD9" w:rsidP="00CF5AD9">
            <w:pPr>
              <w:rPr>
                <w:rFonts w:ascii="Calibri" w:hAnsi="Calibri" w:cs="Calibri"/>
                <w:b/>
                <w:color w:val="000000"/>
                <w:sz w:val="24"/>
                <w:szCs w:val="24"/>
              </w:rPr>
            </w:pPr>
          </w:p>
          <w:p w14:paraId="5FF90907" w14:textId="77777777" w:rsidR="00CF5AD9" w:rsidRPr="00CF5AD9" w:rsidRDefault="00CF5AD9" w:rsidP="00CF5AD9">
            <w:pPr>
              <w:rPr>
                <w:rFonts w:ascii="Calibri" w:hAnsi="Calibri" w:cs="Calibri"/>
                <w:color w:val="000000"/>
                <w:sz w:val="24"/>
                <w:szCs w:val="24"/>
              </w:rPr>
            </w:pPr>
            <w:r w:rsidRPr="00CF5AD9">
              <w:rPr>
                <w:rFonts w:ascii="Calibri" w:hAnsi="Calibri" w:cs="Calibri"/>
                <w:b/>
                <w:color w:val="000000"/>
                <w:sz w:val="24"/>
                <w:szCs w:val="24"/>
              </w:rPr>
              <w:t>States of matter:</w:t>
            </w:r>
            <w:r w:rsidRPr="00CF5AD9">
              <w:rPr>
                <w:rFonts w:ascii="Calibri" w:hAnsi="Calibri" w:cs="Calibri"/>
                <w:color w:val="000000"/>
                <w:sz w:val="24"/>
                <w:szCs w:val="24"/>
              </w:rPr>
              <w:t xml:space="preserve"> boiling, condensation, degrees Celsius (°C), energy transfer solid, evaporation, fixed shape and volume, forces of attraction, freezing, gaseous, liquid, melting, particles, rate of evaporation, solidifying, temperature, thermometer, vibrate, water cycle.</w:t>
            </w:r>
          </w:p>
          <w:p w14:paraId="6FDC4588" w14:textId="77777777" w:rsidR="00CF5AD9" w:rsidRPr="00CF5AD9" w:rsidRDefault="00CF5AD9" w:rsidP="00CF5AD9">
            <w:pPr>
              <w:rPr>
                <w:rFonts w:ascii="Calibri" w:hAnsi="Calibri" w:cs="Calibri"/>
                <w:color w:val="000000"/>
                <w:sz w:val="24"/>
                <w:szCs w:val="24"/>
              </w:rPr>
            </w:pPr>
            <w:r w:rsidRPr="00CF5AD9">
              <w:rPr>
                <w:rFonts w:ascii="Calibri" w:hAnsi="Calibri" w:cs="Calibri"/>
                <w:b/>
                <w:color w:val="000000"/>
                <w:sz w:val="24"/>
                <w:szCs w:val="24"/>
              </w:rPr>
              <w:lastRenderedPageBreak/>
              <w:t>Sound:</w:t>
            </w:r>
            <w:r w:rsidRPr="00CF5AD9">
              <w:rPr>
                <w:rFonts w:ascii="Calibri" w:hAnsi="Calibri" w:cs="Calibri"/>
                <w:color w:val="000000"/>
                <w:sz w:val="24"/>
                <w:szCs w:val="24"/>
              </w:rPr>
              <w:t xml:space="preserve"> echo, frequency of vibration, pitch (higher, lower), reflection of sound, sound insulation, sound wave, tuning fork, vacuum, vibration, volume (louder, softer).</w:t>
            </w:r>
          </w:p>
          <w:p w14:paraId="70645323" w14:textId="77777777" w:rsidR="00CF5AD9" w:rsidRDefault="00CF5AD9" w:rsidP="00CF5AD9">
            <w:pPr>
              <w:rPr>
                <w:rFonts w:ascii="Calibri" w:hAnsi="Calibri" w:cs="Calibri"/>
                <w:b/>
                <w:color w:val="000000"/>
                <w:sz w:val="24"/>
                <w:szCs w:val="24"/>
              </w:rPr>
            </w:pPr>
          </w:p>
          <w:p w14:paraId="53D652BC" w14:textId="77777777" w:rsidR="00D47143" w:rsidRPr="00CF5AD9" w:rsidRDefault="00CF5AD9" w:rsidP="00CF5AD9">
            <w:pPr>
              <w:rPr>
                <w:rFonts w:ascii="Calibri" w:hAnsi="Calibri" w:cs="Calibri"/>
                <w:color w:val="000000"/>
                <w:sz w:val="21"/>
                <w:szCs w:val="21"/>
              </w:rPr>
            </w:pPr>
            <w:r w:rsidRPr="00CF5AD9">
              <w:rPr>
                <w:rFonts w:ascii="Calibri" w:hAnsi="Calibri" w:cs="Calibri"/>
                <w:b/>
                <w:color w:val="000000"/>
                <w:sz w:val="24"/>
                <w:szCs w:val="24"/>
              </w:rPr>
              <w:t>Electricity:</w:t>
            </w:r>
            <w:r w:rsidRPr="00CF5AD9">
              <w:rPr>
                <w:rFonts w:ascii="Calibri" w:hAnsi="Calibri" w:cs="Calibri"/>
                <w:color w:val="000000"/>
                <w:sz w:val="24"/>
                <w:szCs w:val="24"/>
              </w:rPr>
              <w:t xml:space="preserve"> battery, bulbs, buzzers, cell, closed circuit, conductor, crocodile clips, electrical appliances, insulator, motors, open circuit, simple series circuit, switches, wires.</w:t>
            </w:r>
          </w:p>
        </w:tc>
      </w:tr>
      <w:tr w:rsidR="00D47143" w14:paraId="2B8F8597" w14:textId="77777777" w:rsidTr="00245664">
        <w:tc>
          <w:tcPr>
            <w:tcW w:w="988" w:type="dxa"/>
            <w:shd w:val="clear" w:color="auto" w:fill="FFFF00"/>
          </w:tcPr>
          <w:p w14:paraId="4D570D3F" w14:textId="77777777" w:rsidR="00D47143" w:rsidRPr="00307BAE" w:rsidRDefault="00D47143" w:rsidP="00245664">
            <w:pPr>
              <w:rPr>
                <w:rFonts w:cstheme="minorHAnsi"/>
                <w:sz w:val="24"/>
                <w:szCs w:val="24"/>
                <w:highlight w:val="yellow"/>
              </w:rPr>
            </w:pPr>
            <w:r>
              <w:rPr>
                <w:rFonts w:cstheme="minorHAnsi"/>
                <w:sz w:val="24"/>
                <w:szCs w:val="24"/>
                <w:highlight w:val="yellow"/>
              </w:rPr>
              <w:lastRenderedPageBreak/>
              <w:t>Year 5</w:t>
            </w:r>
          </w:p>
        </w:tc>
        <w:tc>
          <w:tcPr>
            <w:tcW w:w="12960" w:type="dxa"/>
          </w:tcPr>
          <w:p w14:paraId="1FA4072D" w14:textId="77777777" w:rsidR="00973968" w:rsidRPr="00973968" w:rsidRDefault="00973968" w:rsidP="00973968">
            <w:pPr>
              <w:rPr>
                <w:rFonts w:ascii="Calibri" w:hAnsi="Calibri" w:cs="Calibri"/>
                <w:color w:val="000000"/>
                <w:sz w:val="24"/>
                <w:szCs w:val="24"/>
              </w:rPr>
            </w:pPr>
            <w:r w:rsidRPr="00973968">
              <w:rPr>
                <w:rFonts w:ascii="Calibri" w:hAnsi="Calibri" w:cs="Calibri"/>
                <w:b/>
                <w:color w:val="000000"/>
                <w:sz w:val="24"/>
                <w:szCs w:val="24"/>
              </w:rPr>
              <w:t>Living things and their habitats and Animals, including humans (as for previous years, plus):</w:t>
            </w:r>
            <w:r w:rsidRPr="00973968">
              <w:rPr>
                <w:rFonts w:ascii="Calibri" w:hAnsi="Calibri" w:cs="Calibri"/>
                <w:color w:val="000000"/>
                <w:sz w:val="24"/>
                <w:szCs w:val="24"/>
              </w:rPr>
              <w:t xml:space="preserve"> anther, asexual reproduction animal behaviourist, birth, bud, carpel, chromosomes, cross-pollination, death, egg cell (ovum), embryo, fallopian tubes, female gamete, fertilization, filament, gestation, growth, hormones, life cycles, male gamete, menstrual cycle, microorganisms, naturalist, ovaries, ovary, ovulation, penis, petals, placenta, puberty, sepals, sexual reproduction, sperm, stamens, stigma, style, testes, uterus, vagina, vertebrates (reptiles, fish, amphibians, birds, mammals), zygote</w:t>
            </w:r>
          </w:p>
          <w:p w14:paraId="72B4024A" w14:textId="77777777" w:rsidR="00973968" w:rsidRDefault="00973968" w:rsidP="00973968">
            <w:pPr>
              <w:rPr>
                <w:rFonts w:ascii="Calibri" w:hAnsi="Calibri" w:cs="Calibri"/>
                <w:b/>
                <w:color w:val="000000"/>
                <w:sz w:val="24"/>
                <w:szCs w:val="24"/>
              </w:rPr>
            </w:pPr>
          </w:p>
          <w:p w14:paraId="7EC8D2E1" w14:textId="77777777" w:rsidR="00973968" w:rsidRPr="00973968" w:rsidRDefault="00973968" w:rsidP="00973968">
            <w:pPr>
              <w:rPr>
                <w:rFonts w:ascii="Calibri" w:hAnsi="Calibri" w:cs="Calibri"/>
                <w:color w:val="000000"/>
                <w:sz w:val="24"/>
                <w:szCs w:val="24"/>
              </w:rPr>
            </w:pPr>
            <w:r w:rsidRPr="00973968">
              <w:rPr>
                <w:rFonts w:ascii="Calibri" w:hAnsi="Calibri" w:cs="Calibri"/>
                <w:b/>
                <w:color w:val="000000"/>
                <w:sz w:val="24"/>
                <w:szCs w:val="24"/>
              </w:rPr>
              <w:t>Properties and changes of materials:</w:t>
            </w:r>
            <w:r w:rsidRPr="00973968">
              <w:rPr>
                <w:rFonts w:ascii="Calibri" w:hAnsi="Calibri" w:cs="Calibri"/>
                <w:color w:val="000000"/>
                <w:sz w:val="24"/>
                <w:szCs w:val="24"/>
              </w:rPr>
              <w:t xml:space="preserve"> buoyancy, burning, change of state, chemical changes, chemical reaction, density, dissolving, elasticity, electrical conductivity, evaporating, filtering, filtrate, gas, hardness, irreversible or hard-to-reverse change, liquid, melting, magnetism, polymer, residue, reversible change, rusting (oxidisation), sieving, solid, solubility, solute, solution, solvent, stiffness, strength, suspension, thermal conductivity, toughness</w:t>
            </w:r>
          </w:p>
          <w:p w14:paraId="794F07A2" w14:textId="77777777" w:rsidR="00973968" w:rsidRDefault="00973968" w:rsidP="00973968">
            <w:pPr>
              <w:rPr>
                <w:rFonts w:ascii="Calibri" w:hAnsi="Calibri" w:cs="Calibri"/>
                <w:b/>
                <w:color w:val="000000"/>
                <w:sz w:val="24"/>
                <w:szCs w:val="24"/>
              </w:rPr>
            </w:pPr>
          </w:p>
          <w:p w14:paraId="67E4C277" w14:textId="77777777" w:rsidR="00973968" w:rsidRPr="00973968" w:rsidRDefault="00973968" w:rsidP="00973968">
            <w:pPr>
              <w:rPr>
                <w:rFonts w:ascii="Calibri" w:hAnsi="Calibri" w:cs="Calibri"/>
                <w:color w:val="000000"/>
                <w:sz w:val="24"/>
                <w:szCs w:val="24"/>
              </w:rPr>
            </w:pPr>
            <w:r w:rsidRPr="00973968">
              <w:rPr>
                <w:rFonts w:ascii="Calibri" w:hAnsi="Calibri" w:cs="Calibri"/>
                <w:b/>
                <w:color w:val="000000"/>
                <w:sz w:val="24"/>
                <w:szCs w:val="24"/>
              </w:rPr>
              <w:t>Earth and space:</w:t>
            </w:r>
            <w:r w:rsidRPr="00973968">
              <w:rPr>
                <w:rFonts w:ascii="Calibri" w:hAnsi="Calibri" w:cs="Calibri"/>
                <w:color w:val="000000"/>
                <w:sz w:val="24"/>
                <w:szCs w:val="24"/>
              </w:rPr>
              <w:t xml:space="preserve"> asteroids, axis, celestial body, comets, Earth, Earth’s rotation, elliptical orbit, gravitational force, heliocentric model of the solar system, galaxy, geocentric model, hemisphere, Jupiter, light year, Mars, Mercury, meteors, moon, Neptune, phases of the moon, Saturn, shadow clock, shooting stars, Sun, sundial, time zones, Uranus, Venus</w:t>
            </w:r>
          </w:p>
          <w:p w14:paraId="4E054FBB" w14:textId="77777777" w:rsidR="00973968" w:rsidRDefault="00973968" w:rsidP="00973968">
            <w:pPr>
              <w:rPr>
                <w:rFonts w:ascii="Calibri" w:hAnsi="Calibri" w:cs="Calibri"/>
                <w:b/>
                <w:color w:val="000000"/>
                <w:sz w:val="24"/>
                <w:szCs w:val="24"/>
              </w:rPr>
            </w:pPr>
          </w:p>
          <w:p w14:paraId="3CD0A67B" w14:textId="77777777" w:rsidR="00D47143" w:rsidRPr="00973968" w:rsidRDefault="00973968" w:rsidP="00973968">
            <w:pPr>
              <w:rPr>
                <w:rFonts w:ascii="Calibri" w:hAnsi="Calibri" w:cs="Calibri"/>
                <w:color w:val="000000"/>
                <w:szCs w:val="21"/>
              </w:rPr>
            </w:pPr>
            <w:r w:rsidRPr="00973968">
              <w:rPr>
                <w:rFonts w:ascii="Calibri" w:hAnsi="Calibri" w:cs="Calibri"/>
                <w:b/>
                <w:color w:val="000000"/>
                <w:sz w:val="24"/>
                <w:szCs w:val="24"/>
              </w:rPr>
              <w:t>Forces (as for Year 3, plus):</w:t>
            </w:r>
            <w:r w:rsidRPr="00973968">
              <w:rPr>
                <w:rFonts w:ascii="Calibri" w:hAnsi="Calibri" w:cs="Calibri"/>
                <w:color w:val="000000"/>
                <w:sz w:val="24"/>
                <w:szCs w:val="24"/>
              </w:rPr>
              <w:t xml:space="preserve"> drag forces, gears, levers, pulleys, springs, transference of force and motion</w:t>
            </w:r>
          </w:p>
        </w:tc>
      </w:tr>
      <w:tr w:rsidR="00D47143" w14:paraId="0B90DD05" w14:textId="77777777" w:rsidTr="00245664">
        <w:tc>
          <w:tcPr>
            <w:tcW w:w="988" w:type="dxa"/>
            <w:shd w:val="clear" w:color="auto" w:fill="FFFF00"/>
          </w:tcPr>
          <w:p w14:paraId="3C04C194" w14:textId="77777777" w:rsidR="00D47143" w:rsidRPr="00307BAE" w:rsidRDefault="00D47143" w:rsidP="00245664">
            <w:pPr>
              <w:rPr>
                <w:rFonts w:cstheme="minorHAnsi"/>
                <w:sz w:val="24"/>
                <w:szCs w:val="24"/>
                <w:highlight w:val="yellow"/>
              </w:rPr>
            </w:pPr>
            <w:r w:rsidRPr="00307BAE">
              <w:rPr>
                <w:rFonts w:cstheme="minorHAnsi"/>
                <w:sz w:val="24"/>
                <w:szCs w:val="24"/>
                <w:highlight w:val="yellow"/>
              </w:rPr>
              <w:t>Year 6</w:t>
            </w:r>
          </w:p>
        </w:tc>
        <w:tc>
          <w:tcPr>
            <w:tcW w:w="12960" w:type="dxa"/>
          </w:tcPr>
          <w:p w14:paraId="1D832ECC" w14:textId="77777777" w:rsidR="00392929" w:rsidRPr="00392929" w:rsidRDefault="00392929" w:rsidP="00392929">
            <w:pPr>
              <w:pStyle w:val="Default"/>
              <w:rPr>
                <w:iCs/>
              </w:rPr>
            </w:pPr>
            <w:r w:rsidRPr="00392929">
              <w:rPr>
                <w:b/>
                <w:bCs/>
              </w:rPr>
              <w:t xml:space="preserve">Living things and their habitats (as for previous years, plus): </w:t>
            </w:r>
            <w:r w:rsidRPr="00392929">
              <w:rPr>
                <w:iCs/>
              </w:rPr>
              <w:t xml:space="preserve">classification, classification keys, dichotomous/binary keys, five kingdoms (bacteria, protists, animals, plants, fungi), genetic variation, invertebrates, vertebrates (reptiles, fish, amphibians, birds, mammals) </w:t>
            </w:r>
          </w:p>
          <w:p w14:paraId="4CA70E64" w14:textId="77777777" w:rsidR="00392929" w:rsidRPr="00392929" w:rsidRDefault="00392929" w:rsidP="00392929">
            <w:pPr>
              <w:pStyle w:val="Default"/>
            </w:pPr>
          </w:p>
          <w:p w14:paraId="3FDFFAB4" w14:textId="77777777" w:rsidR="00392929" w:rsidRPr="00392929" w:rsidRDefault="00392929" w:rsidP="00392929">
            <w:pPr>
              <w:pStyle w:val="Default"/>
              <w:rPr>
                <w:iCs/>
              </w:rPr>
            </w:pPr>
            <w:r w:rsidRPr="00392929">
              <w:rPr>
                <w:b/>
                <w:bCs/>
              </w:rPr>
              <w:t xml:space="preserve">Animals, including humans (as for previous years plus): </w:t>
            </w:r>
            <w:r w:rsidRPr="00392929">
              <w:rPr>
                <w:iCs/>
              </w:rPr>
              <w:t xml:space="preserve">adrenaline, aerobic respiration, alveoli, aorta, arteries, atrium, blood, blood vessels, bronchi, bronchioles, capillaries, carotid artery, circulatory system, clotting, deoxygenated, diaphragm, gills, haemoglobin, heart, heart rate, intercostal muscles, lungs, oxygenated, plasma, platelets, pulmonary artery, pulmonary vein, pulse, red blood cells, veins, ventricles, white blood cells, wind pipe (trachea) </w:t>
            </w:r>
          </w:p>
          <w:p w14:paraId="0EA1A635" w14:textId="77777777" w:rsidR="00392929" w:rsidRPr="00392929" w:rsidRDefault="00392929" w:rsidP="00392929">
            <w:pPr>
              <w:pStyle w:val="Default"/>
            </w:pPr>
          </w:p>
          <w:p w14:paraId="6A71F86C" w14:textId="77777777" w:rsidR="00392929" w:rsidRPr="00392929" w:rsidRDefault="00392929" w:rsidP="00392929">
            <w:pPr>
              <w:pStyle w:val="Default"/>
              <w:rPr>
                <w:iCs/>
              </w:rPr>
            </w:pPr>
            <w:r w:rsidRPr="00392929">
              <w:rPr>
                <w:b/>
                <w:bCs/>
              </w:rPr>
              <w:lastRenderedPageBreak/>
              <w:t xml:space="preserve">Evolution and inheritance: </w:t>
            </w:r>
            <w:r w:rsidRPr="00392929">
              <w:rPr>
                <w:iCs/>
              </w:rPr>
              <w:t xml:space="preserve">adaptation, chromosomes, competition, DNA, environmental conditions, environmental variations, evolution, evolutionary change, features, fossil records, genes, genetic variation, inheritance, natural selection, palaeontologist, survival of the fittest, variation over time </w:t>
            </w:r>
          </w:p>
          <w:p w14:paraId="315437C7" w14:textId="77777777" w:rsidR="00392929" w:rsidRPr="00392929" w:rsidRDefault="00392929" w:rsidP="00392929">
            <w:pPr>
              <w:pStyle w:val="Default"/>
            </w:pPr>
          </w:p>
          <w:p w14:paraId="06ECA064" w14:textId="77777777" w:rsidR="00392929" w:rsidRPr="00392929" w:rsidRDefault="00392929" w:rsidP="00392929">
            <w:pPr>
              <w:pStyle w:val="Default"/>
              <w:rPr>
                <w:iCs/>
              </w:rPr>
            </w:pPr>
            <w:r w:rsidRPr="00392929">
              <w:rPr>
                <w:b/>
                <w:bCs/>
              </w:rPr>
              <w:t xml:space="preserve">Light (as for Year 3, plus): </w:t>
            </w:r>
            <w:r w:rsidRPr="00392929">
              <w:rPr>
                <w:iCs/>
              </w:rPr>
              <w:t xml:space="preserve">absorption, lenses, light source, optics, periscope, prism, rainbow, reflection, refraction, spectrum, transmission </w:t>
            </w:r>
          </w:p>
          <w:p w14:paraId="3ED1E0AA" w14:textId="77777777" w:rsidR="00392929" w:rsidRPr="00392929" w:rsidRDefault="00392929" w:rsidP="00392929">
            <w:pPr>
              <w:pStyle w:val="Default"/>
            </w:pPr>
          </w:p>
          <w:p w14:paraId="14A4A66A" w14:textId="77777777" w:rsidR="00D47143" w:rsidRPr="00392929" w:rsidRDefault="00392929" w:rsidP="00392929">
            <w:pPr>
              <w:rPr>
                <w:sz w:val="24"/>
                <w:szCs w:val="24"/>
              </w:rPr>
            </w:pPr>
            <w:r w:rsidRPr="00392929">
              <w:rPr>
                <w:b/>
                <w:bCs/>
                <w:sz w:val="24"/>
                <w:szCs w:val="24"/>
              </w:rPr>
              <w:t xml:space="preserve">Electricity (as for Year 4, plus): </w:t>
            </w:r>
            <w:r w:rsidRPr="00392929">
              <w:rPr>
                <w:iCs/>
                <w:sz w:val="24"/>
                <w:szCs w:val="24"/>
              </w:rPr>
              <w:t>circuits, circuit diagrams, components, series circuit, voltage</w:t>
            </w:r>
          </w:p>
        </w:tc>
      </w:tr>
    </w:tbl>
    <w:p w14:paraId="4F7BB83F" w14:textId="77777777" w:rsidR="00EF5AB9" w:rsidRDefault="00EF5AB9"/>
    <w:sectPr w:rsidR="00EF5AB9" w:rsidSect="009E3E91">
      <w:pgSz w:w="16838" w:h="11906" w:orient="landscape"/>
      <w:pgMar w:top="1440" w:right="1440" w:bottom="1440" w:left="1440" w:header="708" w:footer="708" w:gutter="0"/>
      <w:pgBorders w:offsetFrom="page">
        <w:top w:val="single" w:sz="12" w:space="24" w:color="FF0000"/>
        <w:left w:val="single" w:sz="12" w:space="24" w:color="FF0000"/>
        <w:bottom w:val="single" w:sz="12" w:space="24" w:color="FF0000"/>
        <w:right w:val="single" w:sz="12" w:space="24" w:color="FF000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117F6D"/>
    <w:multiLevelType w:val="hybridMultilevel"/>
    <w:tmpl w:val="9210E6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1C618F"/>
    <w:multiLevelType w:val="hybridMultilevel"/>
    <w:tmpl w:val="D1A08A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C084702"/>
    <w:multiLevelType w:val="hybridMultilevel"/>
    <w:tmpl w:val="D2802BE2"/>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3" w15:restartNumberingAfterBreak="0">
    <w:nsid w:val="477C1128"/>
    <w:multiLevelType w:val="hybridMultilevel"/>
    <w:tmpl w:val="B52A86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0ED4C2B"/>
    <w:multiLevelType w:val="hybridMultilevel"/>
    <w:tmpl w:val="7FD0E6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420490D"/>
    <w:multiLevelType w:val="hybridMultilevel"/>
    <w:tmpl w:val="81946E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7CA7651D"/>
    <w:multiLevelType w:val="hybridMultilevel"/>
    <w:tmpl w:val="BA70F8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6"/>
  </w:num>
  <w:num w:numId="3">
    <w:abstractNumId w:val="3"/>
  </w:num>
  <w:num w:numId="4">
    <w:abstractNumId w:val="4"/>
  </w:num>
  <w:num w:numId="5">
    <w:abstractNumId w:val="1"/>
  </w:num>
  <w:num w:numId="6">
    <w:abstractNumId w:val="5"/>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47143"/>
    <w:rsid w:val="00002223"/>
    <w:rsid w:val="00295A45"/>
    <w:rsid w:val="00392929"/>
    <w:rsid w:val="00574818"/>
    <w:rsid w:val="00973968"/>
    <w:rsid w:val="009E3E91"/>
    <w:rsid w:val="00A34A90"/>
    <w:rsid w:val="00AB7F04"/>
    <w:rsid w:val="00CF5AD9"/>
    <w:rsid w:val="00D47143"/>
    <w:rsid w:val="00E135C9"/>
    <w:rsid w:val="00EA42E4"/>
    <w:rsid w:val="00EF5AB9"/>
    <w:rsid w:val="00FA154C"/>
    <w:rsid w:val="00FF4D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0851665"/>
  <w15:chartTrackingRefBased/>
  <w15:docId w15:val="{7F5EDDA2-CB6E-4F82-814F-D5F46BA360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4714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471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47143"/>
    <w:pPr>
      <w:ind w:left="720"/>
      <w:contextualSpacing/>
    </w:pPr>
  </w:style>
  <w:style w:type="paragraph" w:customStyle="1" w:styleId="Default">
    <w:name w:val="Default"/>
    <w:rsid w:val="00392929"/>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953</Words>
  <Characters>6986</Characters>
  <Application>Microsoft Office Word</Application>
  <DocSecurity>0</DocSecurity>
  <Lines>102</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Thackrah</dc:creator>
  <cp:keywords/>
  <dc:description/>
  <cp:lastModifiedBy>Charlotte Schofield</cp:lastModifiedBy>
  <cp:revision>2</cp:revision>
  <dcterms:created xsi:type="dcterms:W3CDTF">2025-07-04T15:35:00Z</dcterms:created>
  <dcterms:modified xsi:type="dcterms:W3CDTF">2025-07-04T15:35:00Z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1bb721ff-dc26-43b3-a44f-cb1ed06335a6</vt:lpwstr>
  </property>
</Properties>
</file>